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AAF9" w14:textId="77777777" w:rsidR="00391546" w:rsidRDefault="00391546" w:rsidP="006B6153">
      <w:pPr>
        <w:pStyle w:val="Title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4580FD61" w14:textId="77777777" w:rsidR="00391546" w:rsidRDefault="00391546" w:rsidP="006B6153">
      <w:pPr>
        <w:pStyle w:val="Title"/>
        <w:rPr>
          <w:rFonts w:ascii="Arial" w:hAnsi="Arial" w:cs="Arial"/>
          <w:sz w:val="23"/>
          <w:szCs w:val="23"/>
        </w:rPr>
      </w:pPr>
    </w:p>
    <w:p w14:paraId="008553E0" w14:textId="77777777" w:rsidR="00391546" w:rsidRDefault="00391546" w:rsidP="006B6153">
      <w:pPr>
        <w:pStyle w:val="Title"/>
        <w:rPr>
          <w:rFonts w:ascii="Arial" w:hAnsi="Arial" w:cs="Arial"/>
          <w:sz w:val="23"/>
          <w:szCs w:val="23"/>
        </w:rPr>
      </w:pPr>
    </w:p>
    <w:p w14:paraId="15EF5F7E" w14:textId="77777777" w:rsidR="00391546" w:rsidRDefault="00391546" w:rsidP="006B6153">
      <w:pPr>
        <w:pStyle w:val="Title"/>
        <w:rPr>
          <w:rFonts w:ascii="Arial" w:hAnsi="Arial" w:cs="Arial"/>
          <w:sz w:val="23"/>
          <w:szCs w:val="23"/>
        </w:rPr>
      </w:pPr>
    </w:p>
    <w:p w14:paraId="65BC91EA" w14:textId="6488FC4A" w:rsidR="00C86FC1" w:rsidRPr="005B3D29" w:rsidRDefault="00537D04" w:rsidP="006B6153">
      <w:pPr>
        <w:pStyle w:val="Title"/>
        <w:rPr>
          <w:rFonts w:ascii="Arial" w:hAnsi="Arial" w:cs="Arial"/>
          <w:bCs w:val="0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REQUEST FOR LONG-TERM</w:t>
      </w:r>
      <w:r w:rsidR="00BA530F">
        <w:rPr>
          <w:rFonts w:ascii="Arial" w:hAnsi="Arial" w:cs="Arial"/>
          <w:sz w:val="23"/>
          <w:szCs w:val="23"/>
        </w:rPr>
        <w:t xml:space="preserve"> PRESCRIBING </w:t>
      </w:r>
      <w:r>
        <w:rPr>
          <w:rFonts w:ascii="Arial" w:hAnsi="Arial" w:cs="Arial"/>
          <w:sz w:val="23"/>
          <w:szCs w:val="23"/>
        </w:rPr>
        <w:t>OF</w:t>
      </w:r>
      <w:r w:rsidR="00C86FC1" w:rsidRPr="005B3D29">
        <w:rPr>
          <w:rFonts w:ascii="Arial" w:hAnsi="Arial" w:cs="Arial"/>
          <w:bCs w:val="0"/>
          <w:color w:val="000000"/>
          <w:sz w:val="23"/>
          <w:szCs w:val="23"/>
          <w:lang w:eastAsia="en-GB"/>
        </w:rPr>
        <w:t xml:space="preserve"> </w:t>
      </w:r>
      <w:r w:rsidR="00C86FC1" w:rsidRPr="0066197F">
        <w:rPr>
          <w:rFonts w:ascii="Arial" w:hAnsi="Arial" w:cs="Arial"/>
          <w:bCs w:val="0"/>
          <w:color w:val="000000"/>
          <w:sz w:val="23"/>
          <w:szCs w:val="23"/>
          <w:lang w:eastAsia="en-GB"/>
        </w:rPr>
        <w:t>FREESTYLE LIBRE® FOR PEOPLE WITH TYPE 1 DIABETES</w:t>
      </w:r>
    </w:p>
    <w:p w14:paraId="0E36A1F7" w14:textId="1CCE8087" w:rsidR="00C86FC1" w:rsidRPr="00552708" w:rsidRDefault="00C86FC1" w:rsidP="006B6153">
      <w:pPr>
        <w:pBdr>
          <w:top w:val="single" w:sz="4" w:space="1" w:color="auto"/>
        </w:pBdr>
        <w:ind w:left="-709" w:right="-755" w:firstLine="709"/>
        <w:jc w:val="center"/>
        <w:rPr>
          <w:rFonts w:ascii="Arial" w:hAnsi="Arial" w:cs="Arial"/>
          <w:b/>
          <w:color w:val="FF0000"/>
          <w:sz w:val="20"/>
        </w:rPr>
      </w:pPr>
      <w:r w:rsidRPr="00552708">
        <w:rPr>
          <w:rFonts w:ascii="Arial" w:hAnsi="Arial" w:cs="Arial"/>
          <w:b/>
          <w:color w:val="FF0000"/>
          <w:szCs w:val="22"/>
        </w:rPr>
        <w:t xml:space="preserve">Following a </w:t>
      </w:r>
      <w:r w:rsidR="00BA530F" w:rsidRPr="00552708">
        <w:rPr>
          <w:rFonts w:ascii="Arial" w:hAnsi="Arial" w:cs="Arial"/>
          <w:b/>
          <w:color w:val="FF0000"/>
          <w:szCs w:val="22"/>
        </w:rPr>
        <w:t>2</w:t>
      </w:r>
      <w:r w:rsidR="00537D04" w:rsidRPr="00552708">
        <w:rPr>
          <w:rFonts w:ascii="Arial" w:hAnsi="Arial" w:cs="Arial"/>
          <w:b/>
          <w:color w:val="FF0000"/>
          <w:szCs w:val="22"/>
        </w:rPr>
        <w:t xml:space="preserve"> </w:t>
      </w:r>
      <w:r w:rsidRPr="00552708">
        <w:rPr>
          <w:rFonts w:ascii="Arial" w:hAnsi="Arial" w:cs="Arial"/>
          <w:b/>
          <w:color w:val="FF0000"/>
          <w:szCs w:val="22"/>
        </w:rPr>
        <w:t xml:space="preserve">month period, prescribing responsibility </w:t>
      </w:r>
      <w:r w:rsidR="009C4901" w:rsidRPr="00552708">
        <w:rPr>
          <w:rFonts w:ascii="Arial" w:hAnsi="Arial" w:cs="Arial"/>
          <w:b/>
          <w:color w:val="FF0000"/>
          <w:szCs w:val="22"/>
        </w:rPr>
        <w:t>may</w:t>
      </w:r>
      <w:r w:rsidRPr="00552708">
        <w:rPr>
          <w:rFonts w:ascii="Arial" w:hAnsi="Arial" w:cs="Arial"/>
          <w:b/>
          <w:color w:val="FF0000"/>
          <w:szCs w:val="22"/>
        </w:rPr>
        <w:t xml:space="preserve"> be transferred to the GP</w:t>
      </w:r>
      <w:r w:rsidR="00537D04" w:rsidRPr="00552708">
        <w:rPr>
          <w:rFonts w:ascii="Arial" w:hAnsi="Arial" w:cs="Arial"/>
          <w:b/>
          <w:color w:val="FF0000"/>
          <w:szCs w:val="22"/>
        </w:rPr>
        <w:t xml:space="preserve"> for up to three months until expected outcomes are reviewed</w:t>
      </w:r>
      <w:r w:rsidR="0027087D">
        <w:rPr>
          <w:rFonts w:ascii="Arial" w:hAnsi="Arial" w:cs="Arial"/>
          <w:b/>
          <w:color w:val="FF0000"/>
          <w:szCs w:val="22"/>
        </w:rPr>
        <w:t xml:space="preserve"> in clinic</w:t>
      </w:r>
      <w:r w:rsidRPr="00552708">
        <w:rPr>
          <w:rFonts w:ascii="Arial" w:hAnsi="Arial" w:cs="Arial"/>
          <w:b/>
          <w:color w:val="FF0000"/>
          <w:szCs w:val="22"/>
        </w:rPr>
        <w:t xml:space="preserve">. </w:t>
      </w:r>
      <w:r w:rsidR="00537D04" w:rsidRPr="00552708">
        <w:rPr>
          <w:rFonts w:ascii="Arial" w:hAnsi="Arial" w:cs="Arial"/>
          <w:b/>
          <w:color w:val="FF0000"/>
          <w:szCs w:val="22"/>
        </w:rPr>
        <w:t>If outcomes are achieved</w:t>
      </w:r>
      <w:r w:rsidR="00075C25">
        <w:rPr>
          <w:rFonts w:ascii="Arial" w:hAnsi="Arial" w:cs="Arial"/>
          <w:b/>
          <w:color w:val="FF0000"/>
          <w:szCs w:val="22"/>
        </w:rPr>
        <w:t xml:space="preserve"> and confirmed in clinic</w:t>
      </w:r>
      <w:r w:rsidR="00537D04" w:rsidRPr="00552708">
        <w:rPr>
          <w:rFonts w:ascii="Arial" w:hAnsi="Arial" w:cs="Arial"/>
          <w:b/>
          <w:color w:val="FF0000"/>
          <w:szCs w:val="22"/>
        </w:rPr>
        <w:t>, this request for long-term prescribing</w:t>
      </w:r>
      <w:r w:rsidRPr="00552708">
        <w:rPr>
          <w:rFonts w:ascii="Arial" w:hAnsi="Arial" w:cs="Arial"/>
          <w:b/>
          <w:color w:val="FF0000"/>
          <w:szCs w:val="22"/>
        </w:rPr>
        <w:t xml:space="preserve"> should be completed and sent directly to the </w:t>
      </w:r>
      <w:r w:rsidR="00687F41" w:rsidRPr="00552708">
        <w:rPr>
          <w:rFonts w:ascii="Arial" w:hAnsi="Arial" w:cs="Arial"/>
          <w:b/>
          <w:color w:val="FF0000"/>
          <w:szCs w:val="22"/>
        </w:rPr>
        <w:t xml:space="preserve">GP </w:t>
      </w:r>
      <w:r w:rsidRPr="00552708">
        <w:rPr>
          <w:rFonts w:ascii="Arial" w:hAnsi="Arial" w:cs="Arial"/>
          <w:b/>
          <w:color w:val="FF0000"/>
          <w:szCs w:val="22"/>
        </w:rPr>
        <w:t>(subject to GP agreement).</w:t>
      </w:r>
    </w:p>
    <w:p w14:paraId="60F0400B" w14:textId="77777777" w:rsidR="00805446" w:rsidRDefault="00805446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C86FC1" w:rsidRPr="00A973A5" w14:paraId="707028BF" w14:textId="77777777" w:rsidTr="00C86FC1">
        <w:tc>
          <w:tcPr>
            <w:tcW w:w="5529" w:type="dxa"/>
            <w:shd w:val="clear" w:color="auto" w:fill="BFBFBF"/>
          </w:tcPr>
          <w:p w14:paraId="7BD5D27D" w14:textId="77777777" w:rsidR="00C86FC1" w:rsidRPr="00A973A5" w:rsidRDefault="00C86FC1" w:rsidP="00C867E8">
            <w:pPr>
              <w:tabs>
                <w:tab w:val="left" w:pos="3105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Patient Details</w:t>
            </w:r>
          </w:p>
        </w:tc>
        <w:tc>
          <w:tcPr>
            <w:tcW w:w="5103" w:type="dxa"/>
            <w:shd w:val="clear" w:color="auto" w:fill="BFBFBF"/>
          </w:tcPr>
          <w:p w14:paraId="54F90636" w14:textId="77777777" w:rsidR="00C86FC1" w:rsidRDefault="00C86FC1" w:rsidP="00C867E8">
            <w:pPr>
              <w:tabs>
                <w:tab w:val="left" w:pos="3105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GP Details</w:t>
            </w:r>
          </w:p>
        </w:tc>
      </w:tr>
      <w:tr w:rsidR="00C86FC1" w:rsidRPr="00A973A5" w14:paraId="235CD9C6" w14:textId="77777777" w:rsidTr="00C86FC1">
        <w:tc>
          <w:tcPr>
            <w:tcW w:w="5529" w:type="dxa"/>
          </w:tcPr>
          <w:p w14:paraId="19D80D24" w14:textId="77777777" w:rsidR="00C86FC1" w:rsidRPr="00A973A5" w:rsidRDefault="00C86FC1" w:rsidP="00C867E8">
            <w:pPr>
              <w:tabs>
                <w:tab w:val="left" w:pos="3105"/>
              </w:tabs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Surname</w:t>
            </w:r>
          </w:p>
        </w:tc>
        <w:tc>
          <w:tcPr>
            <w:tcW w:w="5103" w:type="dxa"/>
          </w:tcPr>
          <w:p w14:paraId="107CEB55" w14:textId="77777777" w:rsidR="00C86FC1" w:rsidRPr="00A973A5" w:rsidRDefault="00C86FC1" w:rsidP="00C867E8">
            <w:pPr>
              <w:tabs>
                <w:tab w:val="left" w:pos="310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</w:tr>
      <w:tr w:rsidR="00C86FC1" w:rsidRPr="00A973A5" w14:paraId="7F6CEC8F" w14:textId="77777777" w:rsidTr="00C86FC1">
        <w:tc>
          <w:tcPr>
            <w:tcW w:w="5529" w:type="dxa"/>
          </w:tcPr>
          <w:p w14:paraId="3C1B35C1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Forename</w:t>
            </w:r>
          </w:p>
        </w:tc>
        <w:tc>
          <w:tcPr>
            <w:tcW w:w="5103" w:type="dxa"/>
          </w:tcPr>
          <w:p w14:paraId="7AEA091F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</w:tr>
      <w:tr w:rsidR="00C86FC1" w:rsidRPr="00A973A5" w14:paraId="0931D75E" w14:textId="77777777" w:rsidTr="00C86FC1">
        <w:tc>
          <w:tcPr>
            <w:tcW w:w="5529" w:type="dxa"/>
          </w:tcPr>
          <w:p w14:paraId="10BC255C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5103" w:type="dxa"/>
          </w:tcPr>
          <w:p w14:paraId="1CF1F432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</w:p>
        </w:tc>
      </w:tr>
      <w:tr w:rsidR="00C86FC1" w:rsidRPr="00A973A5" w14:paraId="0515BC79" w14:textId="77777777" w:rsidTr="00C86FC1">
        <w:tc>
          <w:tcPr>
            <w:tcW w:w="5529" w:type="dxa"/>
          </w:tcPr>
          <w:p w14:paraId="581FE346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</w:tcPr>
          <w:p w14:paraId="5A5EE220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</w:t>
            </w:r>
          </w:p>
        </w:tc>
      </w:tr>
      <w:tr w:rsidR="00C86FC1" w:rsidRPr="00A973A5" w14:paraId="4C5768D0" w14:textId="77777777" w:rsidTr="00C86FC1">
        <w:tc>
          <w:tcPr>
            <w:tcW w:w="5529" w:type="dxa"/>
          </w:tcPr>
          <w:p w14:paraId="2DEC0F14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5103" w:type="dxa"/>
          </w:tcPr>
          <w:p w14:paraId="540B30AE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Fax</w:t>
            </w:r>
          </w:p>
        </w:tc>
      </w:tr>
      <w:tr w:rsidR="00C86FC1" w:rsidRPr="00A973A5" w14:paraId="681864B0" w14:textId="77777777" w:rsidTr="00C86FC1">
        <w:tc>
          <w:tcPr>
            <w:tcW w:w="5529" w:type="dxa"/>
          </w:tcPr>
          <w:p w14:paraId="505CD917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NHS No:</w:t>
            </w:r>
          </w:p>
        </w:tc>
        <w:tc>
          <w:tcPr>
            <w:tcW w:w="5103" w:type="dxa"/>
          </w:tcPr>
          <w:p w14:paraId="150125EB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NHS.net email</w:t>
            </w:r>
          </w:p>
        </w:tc>
      </w:tr>
      <w:tr w:rsidR="00C86FC1" w:rsidRPr="00A973A5" w14:paraId="4B7086C4" w14:textId="77777777" w:rsidTr="00C86FC1">
        <w:trPr>
          <w:trHeight w:val="70"/>
        </w:trPr>
        <w:tc>
          <w:tcPr>
            <w:tcW w:w="5529" w:type="dxa"/>
          </w:tcPr>
          <w:p w14:paraId="0ADB963F" w14:textId="77777777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DOB:                             </w:t>
            </w:r>
          </w:p>
        </w:tc>
        <w:tc>
          <w:tcPr>
            <w:tcW w:w="5103" w:type="dxa"/>
          </w:tcPr>
          <w:p w14:paraId="251FAE5A" w14:textId="572F4CB8" w:rsidR="00C86FC1" w:rsidRPr="00A973A5" w:rsidRDefault="00C86FC1" w:rsidP="00C867E8">
            <w:pPr>
              <w:rPr>
                <w:rFonts w:ascii="Arial" w:hAnsi="Arial" w:cs="Arial"/>
                <w:szCs w:val="22"/>
              </w:rPr>
            </w:pPr>
          </w:p>
        </w:tc>
      </w:tr>
      <w:tr w:rsidR="00537D04" w:rsidRPr="00A973A5" w14:paraId="2EC5934B" w14:textId="77777777" w:rsidTr="00C86FC1">
        <w:trPr>
          <w:trHeight w:val="70"/>
        </w:trPr>
        <w:tc>
          <w:tcPr>
            <w:tcW w:w="5529" w:type="dxa"/>
          </w:tcPr>
          <w:p w14:paraId="44B55E7F" w14:textId="23D54A73" w:rsidR="00537D04" w:rsidRDefault="00537D04" w:rsidP="00C867E8">
            <w:pPr>
              <w:rPr>
                <w:rFonts w:ascii="Arial" w:hAnsi="Arial" w:cs="Arial"/>
                <w:szCs w:val="22"/>
              </w:rPr>
            </w:pPr>
            <w:r w:rsidRPr="00537D04">
              <w:rPr>
                <w:rFonts w:ascii="Arial" w:hAnsi="Arial" w:cs="Arial"/>
                <w:szCs w:val="22"/>
              </w:rPr>
              <w:t>SEX: Male   / Female</w:t>
            </w:r>
          </w:p>
        </w:tc>
        <w:tc>
          <w:tcPr>
            <w:tcW w:w="5103" w:type="dxa"/>
          </w:tcPr>
          <w:p w14:paraId="7CF71AA1" w14:textId="77777777" w:rsidR="00537D04" w:rsidRDefault="00537D04" w:rsidP="00C867E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6EEDF66" w14:textId="77777777" w:rsidR="00C86FC1" w:rsidRDefault="00C86FC1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655"/>
      </w:tblGrid>
      <w:tr w:rsidR="00C86FC1" w:rsidRPr="0066197F" w14:paraId="2F016222" w14:textId="77777777" w:rsidTr="00C86FC1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FD2FDD" w14:textId="77777777" w:rsidR="00C86FC1" w:rsidRDefault="00C86FC1" w:rsidP="00C86FC1">
            <w:pPr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bCs/>
                <w:szCs w:val="22"/>
              </w:rPr>
              <w:t>To be completed by the initiating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specialist </w:t>
            </w:r>
            <w:r w:rsidRPr="0066197F">
              <w:rPr>
                <w:rFonts w:ascii="Arial" w:hAnsi="Arial" w:cs="Arial"/>
                <w:b/>
                <w:bCs/>
                <w:szCs w:val="22"/>
              </w:rPr>
              <w:t>clinician</w:t>
            </w:r>
            <w:r w:rsidRPr="0066197F">
              <w:rPr>
                <w:rFonts w:ascii="Arial" w:hAnsi="Arial" w:cs="Arial"/>
                <w:b/>
                <w:color w:val="00B050"/>
                <w:szCs w:val="22"/>
              </w:rPr>
              <w:t xml:space="preserve"> </w:t>
            </w:r>
          </w:p>
          <w:p w14:paraId="0021E2AB" w14:textId="77777777" w:rsidR="00C86FC1" w:rsidRPr="0066197F" w:rsidRDefault="00C86FC1" w:rsidP="00C86FC1">
            <w:pPr>
              <w:rPr>
                <w:rFonts w:ascii="Arial" w:hAnsi="Arial" w:cs="Arial"/>
                <w:color w:val="000000"/>
                <w:szCs w:val="22"/>
                <w:lang w:val="en-GB" w:eastAsia="en-GB"/>
              </w:rPr>
            </w:pPr>
          </w:p>
        </w:tc>
      </w:tr>
      <w:tr w:rsidR="00C86FC1" w:rsidRPr="0066197F" w14:paraId="25EF541F" w14:textId="77777777" w:rsidTr="00C86FC1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1E8C0A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31BABB67" w14:textId="77777777" w:rsidTr="00C86FC1">
        <w:trPr>
          <w:trHeight w:val="512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7ADFBB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 xml:space="preserve">Clinician Name: </w:t>
            </w:r>
          </w:p>
          <w:p w14:paraId="29E60B29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46F1E4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4915A0D5" w14:textId="77777777" w:rsidTr="00C86FC1">
        <w:trPr>
          <w:trHeight w:val="616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B436C2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 xml:space="preserve">Clinic Name </w:t>
            </w:r>
          </w:p>
          <w:p w14:paraId="13A5903D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9B2CE1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0ACD239B" w14:textId="77777777" w:rsidTr="00C86FC1">
        <w:trPr>
          <w:trHeight w:val="568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C7F733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>Clinic Address: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6347FA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5FAF0378" w14:textId="77777777" w:rsidTr="00C86FC1">
        <w:trPr>
          <w:trHeight w:val="576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DBA65B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 xml:space="preserve">Contact </w:t>
            </w:r>
            <w:proofErr w:type="spellStart"/>
            <w:r w:rsidRPr="0066197F">
              <w:rPr>
                <w:rFonts w:ascii="Arial" w:hAnsi="Arial" w:cs="Arial"/>
                <w:b/>
                <w:szCs w:val="22"/>
              </w:rPr>
              <w:t>t</w:t>
            </w:r>
            <w:r>
              <w:rPr>
                <w:rFonts w:ascii="Arial" w:hAnsi="Arial" w:cs="Arial"/>
                <w:b/>
                <w:szCs w:val="22"/>
              </w:rPr>
              <w:t>el</w:t>
            </w:r>
            <w:proofErr w:type="spellEnd"/>
            <w:r w:rsidRPr="0066197F">
              <w:rPr>
                <w:rFonts w:ascii="Arial" w:hAnsi="Arial" w:cs="Arial"/>
                <w:b/>
                <w:szCs w:val="22"/>
              </w:rPr>
              <w:t xml:space="preserve"> number: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89E1F9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08EB0A7E" w14:textId="77777777" w:rsidTr="00C86FC1">
        <w:trPr>
          <w:trHeight w:val="556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24EFA7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>Fax number:</w:t>
            </w:r>
          </w:p>
          <w:p w14:paraId="1C0ACA70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04EC53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140FDF35" w14:textId="77777777" w:rsidTr="00C86FC1">
        <w:trPr>
          <w:trHeight w:val="550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FE2B30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>NHS.net email:</w:t>
            </w:r>
          </w:p>
          <w:p w14:paraId="20CB98BF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AF95BA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60BD94A0" w14:textId="77777777" w:rsidTr="00C86FC1">
        <w:trPr>
          <w:trHeight w:val="558"/>
        </w:trPr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F2B78A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  <w:r w:rsidRPr="0066197F">
              <w:rPr>
                <w:rFonts w:ascii="Arial" w:hAnsi="Arial" w:cs="Arial"/>
                <w:b/>
                <w:szCs w:val="22"/>
              </w:rPr>
              <w:t>Signature: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780751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2D0EBA19" w14:textId="77777777" w:rsidTr="00C86FC1">
        <w:tc>
          <w:tcPr>
            <w:tcW w:w="106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FBB509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4A5CFE39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Cs/>
                <w:szCs w:val="22"/>
              </w:rPr>
            </w:pPr>
            <w:r w:rsidRPr="0066197F">
              <w:rPr>
                <w:rFonts w:ascii="Arial" w:hAnsi="Arial" w:cs="Arial"/>
                <w:b/>
                <w:bCs/>
                <w:szCs w:val="22"/>
              </w:rPr>
              <w:t xml:space="preserve">Next clinic appointment: </w:t>
            </w:r>
            <w:r w:rsidRPr="0066197F">
              <w:rPr>
                <w:rFonts w:ascii="Arial" w:hAnsi="Arial" w:cs="Arial"/>
                <w:bCs/>
                <w:szCs w:val="22"/>
              </w:rPr>
              <w:t>……/……/……..</w:t>
            </w:r>
          </w:p>
          <w:p w14:paraId="6C91B662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</w:p>
        </w:tc>
      </w:tr>
      <w:tr w:rsidR="00C86FC1" w:rsidRPr="0066197F" w14:paraId="64F2D6BE" w14:textId="77777777" w:rsidTr="00C86FC1">
        <w:tc>
          <w:tcPr>
            <w:tcW w:w="106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062B86" w14:textId="6D0B64B0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  <w:r w:rsidRPr="0066197F">
              <w:rPr>
                <w:rFonts w:ascii="Arial" w:hAnsi="Arial" w:cs="Arial"/>
                <w:b/>
                <w:bCs/>
                <w:szCs w:val="22"/>
              </w:rPr>
              <w:t xml:space="preserve">Notes to the GP </w:t>
            </w:r>
            <w:r w:rsidR="00537D04">
              <w:rPr>
                <w:rFonts w:ascii="Arial" w:hAnsi="Arial" w:cs="Arial"/>
                <w:b/>
                <w:bCs/>
                <w:szCs w:val="22"/>
              </w:rPr>
              <w:t>– please clearly state expected monitoring and prescribing needed in primary care</w:t>
            </w:r>
          </w:p>
          <w:p w14:paraId="2DFD63BF" w14:textId="609B8736" w:rsidR="0070753B" w:rsidRPr="008B7125" w:rsidRDefault="0070753B" w:rsidP="00C867E8">
            <w:pPr>
              <w:spacing w:line="230" w:lineRule="atLeast"/>
              <w:rPr>
                <w:rFonts w:ascii="Arial" w:hAnsi="Arial" w:cs="Arial"/>
                <w:b/>
                <w:bCs/>
                <w:color w:val="808080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Cs w:val="22"/>
              </w:rPr>
              <w:t xml:space="preserve">Please append a copy of patient-prescriber agreement for reference. </w:t>
            </w:r>
            <w:r w:rsidR="00017D06">
              <w:rPr>
                <w:rFonts w:ascii="Arial" w:hAnsi="Arial" w:cs="Arial"/>
                <w:b/>
                <w:bCs/>
                <w:color w:val="808080"/>
                <w:szCs w:val="22"/>
              </w:rPr>
              <w:t xml:space="preserve">Further details regarding expected outcomes should already have been completed on this document. </w:t>
            </w:r>
          </w:p>
          <w:p w14:paraId="7FBAF3E7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297782A2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4369B2EF" w14:textId="77777777" w:rsidR="00017D06" w:rsidRDefault="00017D06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4902593C" w14:textId="77777777" w:rsidR="00017D06" w:rsidRDefault="00017D06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7A26278A" w14:textId="77777777" w:rsidR="00017D06" w:rsidRPr="0066197F" w:rsidRDefault="00017D06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65ACAC81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  <w:p w14:paraId="2C62CA2C" w14:textId="77777777" w:rsidR="00C86FC1" w:rsidRPr="0066197F" w:rsidRDefault="00C86FC1" w:rsidP="00C867E8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308E8BB8" w14:textId="77777777" w:rsidR="00017D06" w:rsidRDefault="00017D06"/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111"/>
        <w:gridCol w:w="1701"/>
        <w:gridCol w:w="851"/>
        <w:gridCol w:w="708"/>
        <w:gridCol w:w="213"/>
        <w:gridCol w:w="354"/>
        <w:gridCol w:w="1418"/>
      </w:tblGrid>
      <w:tr w:rsidR="0070753B" w:rsidRPr="00900566" w14:paraId="11ACB65F" w14:textId="27325FB7" w:rsidTr="0070753B">
        <w:trPr>
          <w:trHeight w:val="471"/>
        </w:trPr>
        <w:tc>
          <w:tcPr>
            <w:tcW w:w="7826" w:type="dxa"/>
            <w:gridSpan w:val="4"/>
            <w:shd w:val="clear" w:color="auto" w:fill="BFBFBF"/>
          </w:tcPr>
          <w:p w14:paraId="39B734D9" w14:textId="77777777" w:rsidR="0070753B" w:rsidRPr="009969B6" w:rsidRDefault="0070753B" w:rsidP="00C867E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Date </w:t>
            </w:r>
            <w:r w:rsidRPr="009969B6">
              <w:rPr>
                <w:rFonts w:ascii="Arial" w:hAnsi="Arial" w:cs="Arial"/>
                <w:b/>
                <w:szCs w:val="22"/>
              </w:rPr>
              <w:t xml:space="preserve">Freestyle </w:t>
            </w:r>
            <w:proofErr w:type="spellStart"/>
            <w:r w:rsidRPr="009969B6">
              <w:rPr>
                <w:rFonts w:ascii="Arial" w:hAnsi="Arial" w:cs="Arial"/>
                <w:b/>
                <w:szCs w:val="22"/>
              </w:rPr>
              <w:t>Libre</w:t>
            </w:r>
            <w:proofErr w:type="spellEnd"/>
            <w:r w:rsidRPr="009969B6">
              <w:rPr>
                <w:rFonts w:ascii="Arial" w:hAnsi="Arial" w:cs="Arial"/>
                <w:b/>
                <w:szCs w:val="22"/>
              </w:rPr>
              <w:t>®</w:t>
            </w:r>
            <w:r>
              <w:rPr>
                <w:rFonts w:ascii="Arial" w:hAnsi="Arial" w:cs="Arial"/>
                <w:b/>
                <w:szCs w:val="22"/>
              </w:rPr>
              <w:t xml:space="preserve"> initiated: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28EB337" w14:textId="77777777" w:rsidR="0070753B" w:rsidRPr="00900566" w:rsidRDefault="0070753B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0753B" w:rsidRPr="00900566" w14:paraId="20D03030" w14:textId="477E269D" w:rsidTr="008D7A87">
        <w:tc>
          <w:tcPr>
            <w:tcW w:w="10519" w:type="dxa"/>
            <w:gridSpan w:val="8"/>
            <w:shd w:val="clear" w:color="auto" w:fill="auto"/>
          </w:tcPr>
          <w:p w14:paraId="4D9C2283" w14:textId="77777777" w:rsidR="0070753B" w:rsidRPr="00900566" w:rsidRDefault="0070753B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0753B" w:rsidRPr="00900566" w14:paraId="73864EFC" w14:textId="79E4CE62" w:rsidTr="0070753B">
        <w:tc>
          <w:tcPr>
            <w:tcW w:w="7826" w:type="dxa"/>
            <w:gridSpan w:val="4"/>
            <w:shd w:val="clear" w:color="auto" w:fill="BFBFBF"/>
          </w:tcPr>
          <w:p w14:paraId="6DD561CC" w14:textId="77777777" w:rsidR="0070753B" w:rsidRPr="009969B6" w:rsidRDefault="0070753B" w:rsidP="00C867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9B6">
              <w:rPr>
                <w:rFonts w:ascii="Arial" w:hAnsi="Arial" w:cs="Arial"/>
                <w:b/>
                <w:szCs w:val="22"/>
              </w:rPr>
              <w:t xml:space="preserve">Tick the approved indication for Freestyle </w:t>
            </w:r>
            <w:proofErr w:type="spellStart"/>
            <w:r w:rsidRPr="009969B6">
              <w:rPr>
                <w:rFonts w:ascii="Arial" w:hAnsi="Arial" w:cs="Arial"/>
                <w:b/>
                <w:szCs w:val="22"/>
              </w:rPr>
              <w:t>Libre</w:t>
            </w:r>
            <w:proofErr w:type="spellEnd"/>
            <w:r w:rsidRPr="009969B6">
              <w:rPr>
                <w:rFonts w:ascii="Arial" w:hAnsi="Arial" w:cs="Arial"/>
                <w:b/>
                <w:szCs w:val="22"/>
              </w:rPr>
              <w:t>®</w:t>
            </w:r>
          </w:p>
          <w:p w14:paraId="2E15D070" w14:textId="77777777" w:rsidR="0070753B" w:rsidRPr="00E753DE" w:rsidRDefault="0070753B" w:rsidP="00C867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5EA1FF2" w14:textId="77777777" w:rsidR="0070753B" w:rsidRPr="00900566" w:rsidRDefault="0070753B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0566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856C9" w14:textId="77777777" w:rsidR="0070753B" w:rsidRPr="00900566" w:rsidRDefault="0070753B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0566">
              <w:rPr>
                <w:rFonts w:ascii="Arial" w:hAnsi="Arial" w:cs="Arial"/>
                <w:b/>
                <w:szCs w:val="22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CE7ACA" w14:textId="24C7C3AF" w:rsidR="0070753B" w:rsidRPr="00900566" w:rsidRDefault="0070753B" w:rsidP="00C867E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Baseline</w:t>
            </w:r>
            <w:r w:rsidR="00017D06">
              <w:rPr>
                <w:rFonts w:ascii="Arial" w:hAnsi="Arial" w:cs="Arial"/>
                <w:b/>
                <w:szCs w:val="22"/>
              </w:rPr>
              <w:t xml:space="preserve"> values</w:t>
            </w:r>
          </w:p>
        </w:tc>
      </w:tr>
      <w:tr w:rsidR="0070753B" w:rsidRPr="00900566" w14:paraId="30C89821" w14:textId="61497484" w:rsidTr="0070753B">
        <w:tc>
          <w:tcPr>
            <w:tcW w:w="7826" w:type="dxa"/>
            <w:gridSpan w:val="4"/>
          </w:tcPr>
          <w:p w14:paraId="0290FDF4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Patients with type 1 diabetes on MDI or insulin pump therapy who test frequently </w:t>
            </w:r>
          </w:p>
        </w:tc>
        <w:tc>
          <w:tcPr>
            <w:tcW w:w="708" w:type="dxa"/>
          </w:tcPr>
          <w:p w14:paraId="0F6B3C68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F90F31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5A07E3B0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</w:tr>
      <w:tr w:rsidR="0070753B" w:rsidRPr="00900566" w14:paraId="21F435F8" w14:textId="7BB6BAD0" w:rsidTr="0070753B">
        <w:trPr>
          <w:trHeight w:val="230"/>
        </w:trPr>
        <w:tc>
          <w:tcPr>
            <w:tcW w:w="7826" w:type="dxa"/>
            <w:gridSpan w:val="4"/>
          </w:tcPr>
          <w:p w14:paraId="1A80EEDA" w14:textId="72C9D3E5" w:rsidR="0070753B" w:rsidRPr="00900566" w:rsidRDefault="0070753B" w:rsidP="00C867E8">
            <w:pPr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Cs w:val="22"/>
              </w:rPr>
              <w:t>Patients with type 1 diabetes with HbA1c &gt; 8.5% (69.4</w:t>
            </w:r>
            <w:r w:rsidR="000F2F62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 xml:space="preserve">mmol/mol)  or disabling hypoglycaemia who are eligible for insulin pump therapy as per </w:t>
            </w:r>
            <w:hyperlink r:id="rId8" w:history="1">
              <w:r w:rsidRPr="00276BF5">
                <w:rPr>
                  <w:rStyle w:val="Hyperlink"/>
                  <w:rFonts w:ascii="Arial" w:hAnsi="Arial" w:cs="Arial"/>
                  <w:b/>
                  <w:szCs w:val="22"/>
                </w:rPr>
                <w:t>NICE TA151</w:t>
              </w:r>
            </w:hyperlink>
          </w:p>
        </w:tc>
        <w:tc>
          <w:tcPr>
            <w:tcW w:w="708" w:type="dxa"/>
          </w:tcPr>
          <w:p w14:paraId="5F57D1E6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71C40F1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2C29C2A3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</w:tr>
      <w:tr w:rsidR="0070753B" w:rsidRPr="00900566" w14:paraId="1B8EC754" w14:textId="591CB178" w:rsidTr="0070753B">
        <w:tc>
          <w:tcPr>
            <w:tcW w:w="7826" w:type="dxa"/>
            <w:gridSpan w:val="4"/>
            <w:tcBorders>
              <w:bottom w:val="single" w:sz="4" w:space="0" w:color="auto"/>
            </w:tcBorders>
          </w:tcPr>
          <w:p w14:paraId="30C72B75" w14:textId="77777777" w:rsidR="0070753B" w:rsidRPr="00900566" w:rsidRDefault="0070753B" w:rsidP="00C867E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Patients with type 1 diabetes on MDI or insulin pump therapy where conventional monitoring is not possible with SMBG testing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B0277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A7CB3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D122A8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</w:tr>
      <w:tr w:rsidR="0070753B" w:rsidRPr="00900566" w14:paraId="6F5190D3" w14:textId="3E2B6D9C" w:rsidTr="0070753B">
        <w:tc>
          <w:tcPr>
            <w:tcW w:w="7826" w:type="dxa"/>
            <w:gridSpan w:val="4"/>
            <w:shd w:val="clear" w:color="auto" w:fill="BFBFBF"/>
          </w:tcPr>
          <w:p w14:paraId="10F253BD" w14:textId="1554CE52" w:rsidR="0070753B" w:rsidRPr="00900566" w:rsidRDefault="0070753B" w:rsidP="00FE6C9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Please confirm if the following</w:t>
            </w:r>
            <w:r w:rsidRPr="00900566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 xml:space="preserve">outcome </w:t>
            </w:r>
            <w:r w:rsidRPr="00900566">
              <w:rPr>
                <w:rFonts w:ascii="Arial" w:hAnsi="Arial" w:cs="Arial"/>
                <w:b/>
                <w:szCs w:val="22"/>
              </w:rPr>
              <w:t>criteria</w:t>
            </w:r>
            <w:r>
              <w:rPr>
                <w:rFonts w:ascii="Arial" w:hAnsi="Arial" w:cs="Arial"/>
                <w:b/>
                <w:szCs w:val="22"/>
              </w:rPr>
              <w:t xml:space="preserve"> have been met (tick those that apply) and if transfer of prescribing to repeat prescriptions is now recommended:</w:t>
            </w:r>
          </w:p>
        </w:tc>
        <w:tc>
          <w:tcPr>
            <w:tcW w:w="708" w:type="dxa"/>
            <w:shd w:val="clear" w:color="auto" w:fill="auto"/>
          </w:tcPr>
          <w:p w14:paraId="3B8337C7" w14:textId="77777777" w:rsidR="0070753B" w:rsidRPr="009969B6" w:rsidRDefault="0070753B" w:rsidP="00C867E8">
            <w:pPr>
              <w:rPr>
                <w:rFonts w:ascii="Arial" w:hAnsi="Arial" w:cs="Arial"/>
                <w:b/>
                <w:szCs w:val="22"/>
              </w:rPr>
            </w:pPr>
            <w:r w:rsidRPr="009969B6">
              <w:rPr>
                <w:rFonts w:ascii="Arial" w:hAnsi="Arial" w:cs="Arial"/>
                <w:b/>
                <w:szCs w:val="22"/>
              </w:rPr>
              <w:t xml:space="preserve">Yes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3FF9706" w14:textId="77777777" w:rsidR="0070753B" w:rsidRPr="009969B6" w:rsidRDefault="0070753B" w:rsidP="00C867E8">
            <w:pPr>
              <w:rPr>
                <w:rFonts w:ascii="Arial" w:hAnsi="Arial" w:cs="Arial"/>
                <w:b/>
                <w:szCs w:val="22"/>
              </w:rPr>
            </w:pPr>
            <w:r w:rsidRPr="009969B6">
              <w:rPr>
                <w:rFonts w:ascii="Arial" w:hAnsi="Arial" w:cs="Arial"/>
                <w:b/>
                <w:szCs w:val="22"/>
              </w:rPr>
              <w:t>No</w:t>
            </w:r>
          </w:p>
        </w:tc>
        <w:tc>
          <w:tcPr>
            <w:tcW w:w="1418" w:type="dxa"/>
          </w:tcPr>
          <w:p w14:paraId="2318C6B3" w14:textId="0298B5EC" w:rsidR="0070753B" w:rsidRPr="009969B6" w:rsidRDefault="0070753B" w:rsidP="00C867E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Reduction/ no. of tests</w:t>
            </w:r>
          </w:p>
        </w:tc>
      </w:tr>
      <w:tr w:rsidR="0070753B" w:rsidRPr="00900566" w14:paraId="098D4A62" w14:textId="088B9061" w:rsidTr="0070753B">
        <w:tc>
          <w:tcPr>
            <w:tcW w:w="7826" w:type="dxa"/>
            <w:gridSpan w:val="4"/>
          </w:tcPr>
          <w:p w14:paraId="272DF214" w14:textId="77777777" w:rsidR="0070753B" w:rsidRPr="009969B6" w:rsidRDefault="0070753B" w:rsidP="00C867E8">
            <w:pPr>
              <w:rPr>
                <w:rFonts w:ascii="Arial" w:hAnsi="Arial" w:cs="Arial"/>
                <w:b/>
                <w:szCs w:val="22"/>
              </w:rPr>
            </w:pPr>
            <w:r w:rsidRPr="009969B6">
              <w:rPr>
                <w:rFonts w:ascii="Arial" w:hAnsi="Arial" w:cs="Arial"/>
                <w:b/>
                <w:szCs w:val="22"/>
              </w:rPr>
              <w:t xml:space="preserve">Number of test strips reduced by at least 8 strips a day for adults /7 for children aged 0-19 years over 6 weeks </w:t>
            </w:r>
          </w:p>
        </w:tc>
        <w:tc>
          <w:tcPr>
            <w:tcW w:w="708" w:type="dxa"/>
          </w:tcPr>
          <w:p w14:paraId="28ACB3D2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47B4EDE" w14:textId="77777777" w:rsidR="0070753B" w:rsidRPr="00341045" w:rsidRDefault="0070753B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</w:tc>
        <w:tc>
          <w:tcPr>
            <w:tcW w:w="1418" w:type="dxa"/>
          </w:tcPr>
          <w:p w14:paraId="6D2E9A6C" w14:textId="77777777" w:rsidR="0070753B" w:rsidRPr="00341045" w:rsidRDefault="0070753B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</w:tc>
      </w:tr>
      <w:tr w:rsidR="0070753B" w:rsidRPr="00900566" w14:paraId="4FB5E65F" w14:textId="2FE7227D" w:rsidTr="0070753B">
        <w:tc>
          <w:tcPr>
            <w:tcW w:w="7826" w:type="dxa"/>
            <w:gridSpan w:val="4"/>
          </w:tcPr>
          <w:p w14:paraId="0C6B39C4" w14:textId="43D2EC1B" w:rsidR="0070753B" w:rsidRPr="009969B6" w:rsidRDefault="0070753B" w:rsidP="00017D06">
            <w:pPr>
              <w:ind w:left="180" w:hanging="180"/>
              <w:rPr>
                <w:rFonts w:ascii="Arial" w:hAnsi="Arial" w:cs="Arial"/>
                <w:b/>
                <w:szCs w:val="22"/>
              </w:rPr>
            </w:pPr>
            <w:r w:rsidRPr="009969B6">
              <w:rPr>
                <w:rFonts w:ascii="Arial" w:hAnsi="Arial" w:cs="Arial"/>
                <w:b/>
                <w:szCs w:val="22"/>
              </w:rPr>
              <w:t>HbA1c reduced by 0.6% (6.6</w:t>
            </w:r>
            <w:r w:rsidR="000F2F62">
              <w:rPr>
                <w:rFonts w:ascii="Arial" w:hAnsi="Arial" w:cs="Arial"/>
                <w:b/>
                <w:szCs w:val="22"/>
              </w:rPr>
              <w:t xml:space="preserve"> </w:t>
            </w:r>
            <w:r w:rsidRPr="009969B6">
              <w:rPr>
                <w:rFonts w:ascii="Arial" w:hAnsi="Arial" w:cs="Arial"/>
                <w:b/>
                <w:szCs w:val="22"/>
              </w:rPr>
              <w:t xml:space="preserve">mmol/mol) </w:t>
            </w:r>
          </w:p>
        </w:tc>
        <w:tc>
          <w:tcPr>
            <w:tcW w:w="708" w:type="dxa"/>
          </w:tcPr>
          <w:p w14:paraId="0893D578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711817" w14:textId="77777777" w:rsidR="0070753B" w:rsidRPr="00341045" w:rsidRDefault="0070753B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</w:tc>
        <w:tc>
          <w:tcPr>
            <w:tcW w:w="1418" w:type="dxa"/>
          </w:tcPr>
          <w:p w14:paraId="5122D59F" w14:textId="77777777" w:rsidR="0070753B" w:rsidRPr="00341045" w:rsidRDefault="0070753B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</w:tc>
      </w:tr>
      <w:tr w:rsidR="0070753B" w:rsidRPr="00900566" w14:paraId="70CF04CE" w14:textId="406A2827" w:rsidTr="0070753B">
        <w:tc>
          <w:tcPr>
            <w:tcW w:w="7826" w:type="dxa"/>
            <w:gridSpan w:val="4"/>
          </w:tcPr>
          <w:p w14:paraId="1053B750" w14:textId="31F00924" w:rsidR="0070753B" w:rsidRPr="009969B6" w:rsidRDefault="0070753B" w:rsidP="00017D06">
            <w:pPr>
              <w:ind w:left="180" w:hanging="180"/>
              <w:rPr>
                <w:rFonts w:ascii="Arial" w:hAnsi="Arial" w:cs="Arial"/>
                <w:b/>
                <w:szCs w:val="22"/>
              </w:rPr>
            </w:pPr>
            <w:r w:rsidRPr="009969B6">
              <w:rPr>
                <w:rFonts w:ascii="Arial" w:hAnsi="Arial" w:cs="Arial"/>
                <w:b/>
                <w:szCs w:val="22"/>
              </w:rPr>
              <w:t xml:space="preserve">Hypoglycaemia episodes reduce by 75% </w:t>
            </w:r>
          </w:p>
        </w:tc>
        <w:tc>
          <w:tcPr>
            <w:tcW w:w="708" w:type="dxa"/>
          </w:tcPr>
          <w:p w14:paraId="76AC21A5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493AFE0" w14:textId="77777777" w:rsidR="0070753B" w:rsidRPr="00341045" w:rsidRDefault="0070753B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</w:tc>
        <w:tc>
          <w:tcPr>
            <w:tcW w:w="1418" w:type="dxa"/>
          </w:tcPr>
          <w:p w14:paraId="43932F84" w14:textId="77777777" w:rsidR="0070753B" w:rsidRPr="00341045" w:rsidRDefault="0070753B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</w:tc>
      </w:tr>
      <w:tr w:rsidR="0070753B" w:rsidRPr="00900566" w14:paraId="25E84D3E" w14:textId="0092C282" w:rsidTr="0070753B">
        <w:trPr>
          <w:trHeight w:val="560"/>
        </w:trPr>
        <w:tc>
          <w:tcPr>
            <w:tcW w:w="7826" w:type="dxa"/>
            <w:gridSpan w:val="4"/>
          </w:tcPr>
          <w:p w14:paraId="0CD996EB" w14:textId="12567BC5" w:rsidR="0070753B" w:rsidRPr="00085306" w:rsidRDefault="0070753B" w:rsidP="00C867E8">
            <w:pPr>
              <w:ind w:left="180" w:hanging="180"/>
              <w:rPr>
                <w:rFonts w:ascii="Arial" w:hAnsi="Arial" w:cs="Arial"/>
                <w:b/>
                <w:szCs w:val="22"/>
              </w:rPr>
            </w:pPr>
            <w:r w:rsidRPr="00085306">
              <w:rPr>
                <w:rFonts w:ascii="Arial" w:hAnsi="Arial" w:cs="Arial"/>
                <w:b/>
              </w:rPr>
              <w:t>Achieved conventional monitoring as agreed between patient and specialist</w:t>
            </w:r>
          </w:p>
        </w:tc>
        <w:tc>
          <w:tcPr>
            <w:tcW w:w="708" w:type="dxa"/>
          </w:tcPr>
          <w:p w14:paraId="127F71C4" w14:textId="77777777" w:rsidR="0070753B" w:rsidRPr="00900566" w:rsidRDefault="0070753B" w:rsidP="00C867E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E3C2F1D" w14:textId="77777777" w:rsidR="0070753B" w:rsidRPr="00341045" w:rsidRDefault="0070753B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</w:tc>
        <w:tc>
          <w:tcPr>
            <w:tcW w:w="1418" w:type="dxa"/>
          </w:tcPr>
          <w:p w14:paraId="193CA9C1" w14:textId="77777777" w:rsidR="0070753B" w:rsidRPr="00341045" w:rsidRDefault="0070753B" w:rsidP="00C867E8">
            <w:pPr>
              <w:rPr>
                <w:rFonts w:ascii="Arial" w:hAnsi="Arial" w:cs="Arial"/>
                <w:color w:val="BFBFBF"/>
                <w:szCs w:val="22"/>
              </w:rPr>
            </w:pPr>
          </w:p>
        </w:tc>
      </w:tr>
      <w:tr w:rsidR="0070753B" w:rsidRPr="00900566" w14:paraId="0DB83691" w14:textId="47491141" w:rsidTr="0070753B">
        <w:trPr>
          <w:trHeight w:val="560"/>
        </w:trPr>
        <w:tc>
          <w:tcPr>
            <w:tcW w:w="10519" w:type="dxa"/>
            <w:gridSpan w:val="8"/>
            <w:shd w:val="clear" w:color="auto" w:fill="BFBFBF" w:themeFill="background1" w:themeFillShade="BF"/>
          </w:tcPr>
          <w:p w14:paraId="5927BC2C" w14:textId="239E62A0" w:rsidR="0070753B" w:rsidRPr="0070753B" w:rsidRDefault="0070753B" w:rsidP="00C867E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Further information on any relevant observed changes in management of diabetes</w:t>
            </w:r>
          </w:p>
        </w:tc>
      </w:tr>
      <w:tr w:rsidR="0070753B" w:rsidRPr="00900566" w14:paraId="0FB85504" w14:textId="47917216" w:rsidTr="0070753B">
        <w:trPr>
          <w:trHeight w:val="433"/>
        </w:trPr>
        <w:tc>
          <w:tcPr>
            <w:tcW w:w="1163" w:type="dxa"/>
            <w:shd w:val="clear" w:color="auto" w:fill="BFBFBF"/>
          </w:tcPr>
          <w:p w14:paraId="3FCAB01F" w14:textId="77777777" w:rsidR="0070753B" w:rsidRPr="002A6DA6" w:rsidRDefault="0070753B" w:rsidP="00C867E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A6DA6">
              <w:rPr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4111" w:type="dxa"/>
            <w:shd w:val="clear" w:color="auto" w:fill="BFBFBF"/>
          </w:tcPr>
          <w:p w14:paraId="5DD37AF0" w14:textId="77777777" w:rsidR="0070753B" w:rsidRPr="002A6DA6" w:rsidRDefault="0070753B" w:rsidP="00C867E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A6DA6">
              <w:rPr>
                <w:b/>
                <w:color w:val="auto"/>
                <w:sz w:val="22"/>
                <w:szCs w:val="22"/>
              </w:rPr>
              <w:t>Criteria measured</w:t>
            </w:r>
          </w:p>
        </w:tc>
        <w:tc>
          <w:tcPr>
            <w:tcW w:w="1701" w:type="dxa"/>
            <w:shd w:val="clear" w:color="auto" w:fill="BFBFBF"/>
          </w:tcPr>
          <w:p w14:paraId="152035B0" w14:textId="77777777" w:rsidR="0070753B" w:rsidRPr="002A6DA6" w:rsidRDefault="0070753B" w:rsidP="00C867E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A6DA6">
              <w:rPr>
                <w:b/>
                <w:color w:val="auto"/>
                <w:sz w:val="22"/>
                <w:szCs w:val="22"/>
              </w:rPr>
              <w:t>Result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31D2A437" w14:textId="0E3A60A1" w:rsidR="0070753B" w:rsidRPr="002A6DA6" w:rsidRDefault="0070753B" w:rsidP="00C867E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Comment</w:t>
            </w:r>
          </w:p>
        </w:tc>
      </w:tr>
      <w:tr w:rsidR="0070753B" w:rsidRPr="00900566" w14:paraId="070E9A31" w14:textId="78F28CDF" w:rsidTr="0070753B">
        <w:trPr>
          <w:trHeight w:val="379"/>
        </w:trPr>
        <w:tc>
          <w:tcPr>
            <w:tcW w:w="1163" w:type="dxa"/>
          </w:tcPr>
          <w:p w14:paraId="2DA23726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  <w:tc>
          <w:tcPr>
            <w:tcW w:w="4111" w:type="dxa"/>
          </w:tcPr>
          <w:p w14:paraId="432A653A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</w:tcPr>
          <w:p w14:paraId="4C7A334B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  <w:tc>
          <w:tcPr>
            <w:tcW w:w="3544" w:type="dxa"/>
            <w:gridSpan w:val="5"/>
          </w:tcPr>
          <w:p w14:paraId="0C133E60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</w:tr>
      <w:tr w:rsidR="0070753B" w:rsidRPr="00900566" w14:paraId="49F27978" w14:textId="594CA9FD" w:rsidTr="0070753B">
        <w:trPr>
          <w:trHeight w:val="415"/>
        </w:trPr>
        <w:tc>
          <w:tcPr>
            <w:tcW w:w="1163" w:type="dxa"/>
          </w:tcPr>
          <w:p w14:paraId="563E0A63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  <w:tc>
          <w:tcPr>
            <w:tcW w:w="4111" w:type="dxa"/>
          </w:tcPr>
          <w:p w14:paraId="252167D6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D99377D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  <w:tc>
          <w:tcPr>
            <w:tcW w:w="3544" w:type="dxa"/>
            <w:gridSpan w:val="5"/>
          </w:tcPr>
          <w:p w14:paraId="6D2222D4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</w:tr>
      <w:tr w:rsidR="0070753B" w:rsidRPr="00900566" w14:paraId="76F42A43" w14:textId="77777777" w:rsidTr="0070753B">
        <w:trPr>
          <w:trHeight w:val="415"/>
        </w:trPr>
        <w:tc>
          <w:tcPr>
            <w:tcW w:w="1163" w:type="dxa"/>
          </w:tcPr>
          <w:p w14:paraId="0F0AA905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  <w:tc>
          <w:tcPr>
            <w:tcW w:w="4111" w:type="dxa"/>
          </w:tcPr>
          <w:p w14:paraId="2702E315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4CE744C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  <w:tc>
          <w:tcPr>
            <w:tcW w:w="3544" w:type="dxa"/>
            <w:gridSpan w:val="5"/>
          </w:tcPr>
          <w:p w14:paraId="6F504F03" w14:textId="77777777" w:rsidR="0070753B" w:rsidRPr="00ED6503" w:rsidRDefault="0070753B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</w:tr>
      <w:tr w:rsidR="009C4901" w:rsidRPr="00900566" w14:paraId="6B20CBEC" w14:textId="77777777" w:rsidTr="009C4901">
        <w:trPr>
          <w:trHeight w:val="415"/>
        </w:trPr>
        <w:tc>
          <w:tcPr>
            <w:tcW w:w="10519" w:type="dxa"/>
            <w:gridSpan w:val="8"/>
            <w:shd w:val="clear" w:color="auto" w:fill="BFBFBF" w:themeFill="background1" w:themeFillShade="BF"/>
          </w:tcPr>
          <w:p w14:paraId="5D42EA3B" w14:textId="2CC742D5" w:rsidR="009C4901" w:rsidRPr="009C4901" w:rsidRDefault="009C4901" w:rsidP="00F8408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I confirm the following has occurred and the relevant paperwork has </w:t>
            </w:r>
            <w:r w:rsidR="00F8408D">
              <w:rPr>
                <w:b/>
                <w:color w:val="auto"/>
                <w:sz w:val="22"/>
                <w:szCs w:val="22"/>
              </w:rPr>
              <w:t>already been</w:t>
            </w:r>
            <w:r>
              <w:rPr>
                <w:b/>
                <w:color w:val="auto"/>
                <w:sz w:val="22"/>
                <w:szCs w:val="22"/>
              </w:rPr>
              <w:t xml:space="preserve"> sent:</w:t>
            </w:r>
          </w:p>
        </w:tc>
      </w:tr>
      <w:tr w:rsidR="009C4901" w:rsidRPr="00900566" w14:paraId="3C9B60F9" w14:textId="77777777" w:rsidTr="00DA571A">
        <w:trPr>
          <w:trHeight w:val="415"/>
        </w:trPr>
        <w:tc>
          <w:tcPr>
            <w:tcW w:w="6975" w:type="dxa"/>
            <w:gridSpan w:val="3"/>
          </w:tcPr>
          <w:p w14:paraId="41A75E8C" w14:textId="1F2B96E4" w:rsidR="009C4901" w:rsidRPr="009C4901" w:rsidRDefault="009C4901" w:rsidP="009C490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Patient-prescriber agreement </w:t>
            </w:r>
            <w:r w:rsidR="00F8408D">
              <w:rPr>
                <w:b/>
                <w:color w:val="auto"/>
                <w:sz w:val="22"/>
                <w:szCs w:val="22"/>
              </w:rPr>
              <w:t>(</w:t>
            </w:r>
            <w:r>
              <w:rPr>
                <w:b/>
                <w:color w:val="auto"/>
                <w:sz w:val="22"/>
                <w:szCs w:val="22"/>
              </w:rPr>
              <w:t>signed</w:t>
            </w:r>
            <w:r w:rsidR="00F8408D">
              <w:rPr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5"/>
          </w:tcPr>
          <w:p w14:paraId="4CE30749" w14:textId="77777777" w:rsidR="009C4901" w:rsidRPr="00ED6503" w:rsidRDefault="009C4901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</w:tr>
      <w:tr w:rsidR="009C4901" w:rsidRPr="00900566" w14:paraId="424C0DAD" w14:textId="77777777" w:rsidTr="003D57C1">
        <w:trPr>
          <w:trHeight w:val="415"/>
        </w:trPr>
        <w:tc>
          <w:tcPr>
            <w:tcW w:w="6975" w:type="dxa"/>
            <w:gridSpan w:val="3"/>
          </w:tcPr>
          <w:p w14:paraId="09EE55D4" w14:textId="66487B2C" w:rsidR="009C4901" w:rsidRPr="009C4901" w:rsidRDefault="009C4901" w:rsidP="009C490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Training session completed</w:t>
            </w:r>
            <w:r w:rsidR="00F8408D">
              <w:rPr>
                <w:b/>
                <w:color w:val="auto"/>
                <w:sz w:val="22"/>
                <w:szCs w:val="22"/>
              </w:rPr>
              <w:t xml:space="preserve"> and competency sheet completed</w:t>
            </w:r>
          </w:p>
        </w:tc>
        <w:tc>
          <w:tcPr>
            <w:tcW w:w="3544" w:type="dxa"/>
            <w:gridSpan w:val="5"/>
          </w:tcPr>
          <w:p w14:paraId="175F6901" w14:textId="77777777" w:rsidR="009C4901" w:rsidRPr="00ED6503" w:rsidRDefault="009C4901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</w:tr>
      <w:tr w:rsidR="009C4901" w:rsidRPr="00900566" w14:paraId="3FEEFC7D" w14:textId="77777777" w:rsidTr="003D57C1">
        <w:trPr>
          <w:trHeight w:val="415"/>
        </w:trPr>
        <w:tc>
          <w:tcPr>
            <w:tcW w:w="6975" w:type="dxa"/>
            <w:gridSpan w:val="3"/>
          </w:tcPr>
          <w:p w14:paraId="4D1CEA40" w14:textId="638886AC" w:rsidR="009C4901" w:rsidRDefault="009C4901" w:rsidP="009C490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Usage review completed (after one month)</w:t>
            </w:r>
          </w:p>
        </w:tc>
        <w:tc>
          <w:tcPr>
            <w:tcW w:w="3544" w:type="dxa"/>
            <w:gridSpan w:val="5"/>
          </w:tcPr>
          <w:p w14:paraId="695368F9" w14:textId="77777777" w:rsidR="009C4901" w:rsidRPr="00ED6503" w:rsidRDefault="009C4901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</w:tr>
      <w:tr w:rsidR="009C4901" w:rsidRPr="00900566" w14:paraId="4851F2A9" w14:textId="77777777" w:rsidTr="003D57C1">
        <w:trPr>
          <w:trHeight w:val="415"/>
        </w:trPr>
        <w:tc>
          <w:tcPr>
            <w:tcW w:w="6975" w:type="dxa"/>
            <w:gridSpan w:val="3"/>
          </w:tcPr>
          <w:p w14:paraId="4E590DB1" w14:textId="05AA38BB" w:rsidR="009C4901" w:rsidRDefault="009C4901" w:rsidP="009C490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Outcome review has taken place</w:t>
            </w:r>
            <w:r w:rsidR="00F8408D">
              <w:rPr>
                <w:b/>
                <w:color w:val="auto"/>
                <w:sz w:val="22"/>
                <w:szCs w:val="22"/>
              </w:rPr>
              <w:t xml:space="preserve"> in specialist care</w:t>
            </w:r>
            <w:r>
              <w:rPr>
                <w:b/>
                <w:color w:val="auto"/>
                <w:sz w:val="22"/>
                <w:szCs w:val="22"/>
              </w:rPr>
              <w:t xml:space="preserve"> (this form confirms this)</w:t>
            </w:r>
          </w:p>
        </w:tc>
        <w:tc>
          <w:tcPr>
            <w:tcW w:w="3544" w:type="dxa"/>
            <w:gridSpan w:val="5"/>
          </w:tcPr>
          <w:p w14:paraId="496F27AD" w14:textId="77777777" w:rsidR="009C4901" w:rsidRPr="00ED6503" w:rsidRDefault="009C4901" w:rsidP="00C867E8">
            <w:pPr>
              <w:pStyle w:val="Default"/>
              <w:jc w:val="right"/>
              <w:rPr>
                <w:color w:val="auto"/>
                <w:sz w:val="16"/>
                <w:szCs w:val="20"/>
              </w:rPr>
            </w:pPr>
          </w:p>
        </w:tc>
      </w:tr>
      <w:tr w:rsidR="009C4901" w:rsidRPr="00341045" w14:paraId="76A96397" w14:textId="77777777" w:rsidTr="00AC2FE9">
        <w:trPr>
          <w:trHeight w:val="560"/>
        </w:trPr>
        <w:tc>
          <w:tcPr>
            <w:tcW w:w="6975" w:type="dxa"/>
            <w:gridSpan w:val="3"/>
          </w:tcPr>
          <w:p w14:paraId="3E976688" w14:textId="458ACEFE" w:rsidR="009C4901" w:rsidRPr="009C4901" w:rsidRDefault="009C4901" w:rsidP="009C4901">
            <w:pPr>
              <w:ind w:left="18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TRANSFER TO REPEAT PRESCRIBING RECOMMENDED? (please circle)</w:t>
            </w:r>
          </w:p>
        </w:tc>
        <w:tc>
          <w:tcPr>
            <w:tcW w:w="1772" w:type="dxa"/>
            <w:gridSpan w:val="3"/>
          </w:tcPr>
          <w:p w14:paraId="11870D11" w14:textId="607A9002" w:rsidR="009C4901" w:rsidRPr="009C4901" w:rsidRDefault="009C4901" w:rsidP="00A4431D">
            <w:pPr>
              <w:rPr>
                <w:rFonts w:ascii="Arial" w:hAnsi="Arial" w:cs="Arial"/>
                <w:b/>
                <w:szCs w:val="22"/>
              </w:rPr>
            </w:pPr>
            <w:r w:rsidRPr="009C4901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1772" w:type="dxa"/>
            <w:gridSpan w:val="2"/>
          </w:tcPr>
          <w:p w14:paraId="021B917F" w14:textId="58F37BA9" w:rsidR="009C4901" w:rsidRPr="009C4901" w:rsidRDefault="009C4901" w:rsidP="00A4431D">
            <w:pPr>
              <w:rPr>
                <w:rFonts w:ascii="Arial" w:hAnsi="Arial" w:cs="Arial"/>
                <w:b/>
                <w:szCs w:val="22"/>
              </w:rPr>
            </w:pPr>
            <w:r w:rsidRPr="009C4901">
              <w:rPr>
                <w:rFonts w:ascii="Arial" w:hAnsi="Arial" w:cs="Arial"/>
                <w:b/>
                <w:szCs w:val="22"/>
              </w:rPr>
              <w:t>No</w:t>
            </w:r>
          </w:p>
        </w:tc>
      </w:tr>
    </w:tbl>
    <w:p w14:paraId="24FAC1F3" w14:textId="77777777" w:rsidR="00C86FC1" w:rsidRDefault="00C86FC1"/>
    <w:p w14:paraId="7F1DA9F6" w14:textId="77777777" w:rsidR="009A1ED5" w:rsidRDefault="009A1ED5"/>
    <w:p w14:paraId="300E2FEA" w14:textId="77777777" w:rsidR="009A1ED5" w:rsidRDefault="009A1ED5"/>
    <w:p w14:paraId="2B50ED11" w14:textId="77777777" w:rsidR="009A1ED5" w:rsidRDefault="009A1ED5"/>
    <w:p w14:paraId="5AA35C79" w14:textId="77777777" w:rsidR="009A1ED5" w:rsidRDefault="009A1ED5"/>
    <w:p w14:paraId="481F69BE" w14:textId="77777777" w:rsidR="009A1ED5" w:rsidRDefault="009A1ED5"/>
    <w:p w14:paraId="78288B6A" w14:textId="77777777" w:rsidR="009A1ED5" w:rsidRDefault="009A1ED5"/>
    <w:p w14:paraId="46796934" w14:textId="77777777" w:rsidR="009A1ED5" w:rsidRDefault="009A1ED5"/>
    <w:p w14:paraId="3AC5C7EF" w14:textId="77777777" w:rsidR="009A1ED5" w:rsidRDefault="009A1ED5"/>
    <w:p w14:paraId="5093DFB5" w14:textId="77777777" w:rsidR="009A1ED5" w:rsidRDefault="009A1ED5"/>
    <w:p w14:paraId="53FA1252" w14:textId="77777777" w:rsidR="009A1ED5" w:rsidRDefault="009A1ED5"/>
    <w:p w14:paraId="3B9DBF63" w14:textId="77777777" w:rsidR="009A1ED5" w:rsidRDefault="009A1ED5"/>
    <w:p w14:paraId="2DC40C83" w14:textId="77777777" w:rsidR="009A1ED5" w:rsidRDefault="009A1ED5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5047"/>
      </w:tblGrid>
      <w:tr w:rsidR="00C86FC1" w:rsidRPr="008B7125" w14:paraId="73FD729C" w14:textId="77777777" w:rsidTr="00C86FC1">
        <w:trPr>
          <w:trHeight w:val="415"/>
        </w:trPr>
        <w:tc>
          <w:tcPr>
            <w:tcW w:w="10632" w:type="dxa"/>
            <w:gridSpan w:val="2"/>
            <w:shd w:val="clear" w:color="auto" w:fill="BFBFBF"/>
          </w:tcPr>
          <w:p w14:paraId="42EF5E32" w14:textId="77777777" w:rsidR="00C86FC1" w:rsidRPr="008B7125" w:rsidRDefault="00C86FC1" w:rsidP="00C867E8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8B7125">
              <w:rPr>
                <w:b/>
                <w:color w:val="auto"/>
                <w:sz w:val="20"/>
                <w:szCs w:val="20"/>
              </w:rPr>
              <w:lastRenderedPageBreak/>
              <w:t>Areas of responsibility</w:t>
            </w:r>
          </w:p>
        </w:tc>
      </w:tr>
      <w:tr w:rsidR="00C86FC1" w:rsidRPr="008B7125" w14:paraId="7A25F4F0" w14:textId="77777777" w:rsidTr="00C86FC1">
        <w:trPr>
          <w:trHeight w:val="845"/>
        </w:trPr>
        <w:tc>
          <w:tcPr>
            <w:tcW w:w="5585" w:type="dxa"/>
            <w:vMerge w:val="restart"/>
            <w:shd w:val="clear" w:color="auto" w:fill="auto"/>
          </w:tcPr>
          <w:p w14:paraId="5D22D1B1" w14:textId="605205E0" w:rsidR="00C86FC1" w:rsidRPr="008B7125" w:rsidRDefault="00C86FC1" w:rsidP="00C867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B7125">
              <w:rPr>
                <w:b/>
                <w:color w:val="auto"/>
                <w:sz w:val="20"/>
                <w:szCs w:val="20"/>
              </w:rPr>
              <w:t xml:space="preserve">Specialist clinic </w:t>
            </w:r>
            <w:r w:rsidR="0070753B">
              <w:rPr>
                <w:b/>
                <w:color w:val="auto"/>
                <w:sz w:val="20"/>
                <w:szCs w:val="20"/>
              </w:rPr>
              <w:t>- the following terms must be met before issuing this form</w:t>
            </w:r>
            <w:r w:rsidR="00E678DB">
              <w:rPr>
                <w:b/>
                <w:color w:val="auto"/>
                <w:sz w:val="20"/>
                <w:szCs w:val="20"/>
              </w:rPr>
              <w:t>:</w:t>
            </w:r>
          </w:p>
          <w:p w14:paraId="1BD3596E" w14:textId="185B8FA8" w:rsidR="00C86FC1" w:rsidRDefault="00E678DB" w:rsidP="00C86FC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FreeS</w:t>
            </w:r>
            <w:r w:rsidR="00C86FC1" w:rsidRPr="0036526D">
              <w:rPr>
                <w:color w:val="auto"/>
                <w:sz w:val="20"/>
                <w:szCs w:val="20"/>
              </w:rPr>
              <w:t xml:space="preserve">tyle </w:t>
            </w:r>
            <w:proofErr w:type="spellStart"/>
            <w:r w:rsidR="00C86FC1" w:rsidRPr="0036526D">
              <w:rPr>
                <w:color w:val="auto"/>
                <w:sz w:val="20"/>
                <w:szCs w:val="20"/>
              </w:rPr>
              <w:t>Libre</w:t>
            </w:r>
            <w:proofErr w:type="spellEnd"/>
            <w:r w:rsidR="00C86FC1" w:rsidRPr="0036526D">
              <w:rPr>
                <w:color w:val="auto"/>
                <w:sz w:val="20"/>
                <w:szCs w:val="20"/>
              </w:rPr>
              <w:t xml:space="preserve">® prescribed in accordance with the </w:t>
            </w:r>
            <w:r w:rsidR="00BA530F">
              <w:rPr>
                <w:color w:val="auto"/>
                <w:sz w:val="20"/>
                <w:szCs w:val="20"/>
              </w:rPr>
              <w:t>NHSE L</w:t>
            </w:r>
            <w:r w:rsidR="00C86FC1" w:rsidRPr="0036526D">
              <w:rPr>
                <w:color w:val="auto"/>
                <w:sz w:val="20"/>
                <w:szCs w:val="20"/>
              </w:rPr>
              <w:t xml:space="preserve">ondon </w:t>
            </w:r>
            <w:r w:rsidR="00BA530F">
              <w:rPr>
                <w:color w:val="auto"/>
                <w:sz w:val="20"/>
                <w:szCs w:val="20"/>
              </w:rPr>
              <w:t xml:space="preserve">Diabetes </w:t>
            </w:r>
            <w:r w:rsidR="00C86FC1" w:rsidRPr="0036526D">
              <w:rPr>
                <w:color w:val="auto"/>
                <w:sz w:val="20"/>
                <w:szCs w:val="20"/>
              </w:rPr>
              <w:t>Clinical Networks/</w:t>
            </w:r>
            <w:r w:rsidR="00BA530F">
              <w:rPr>
                <w:color w:val="auto"/>
                <w:sz w:val="20"/>
                <w:szCs w:val="20"/>
              </w:rPr>
              <w:t xml:space="preserve">NHS </w:t>
            </w:r>
            <w:r w:rsidR="00C86FC1" w:rsidRPr="0036526D">
              <w:rPr>
                <w:color w:val="auto"/>
                <w:sz w:val="20"/>
                <w:szCs w:val="20"/>
              </w:rPr>
              <w:t>Lond</w:t>
            </w:r>
            <w:r>
              <w:rPr>
                <w:color w:val="auto"/>
                <w:sz w:val="20"/>
                <w:szCs w:val="20"/>
              </w:rPr>
              <w:t>on Procurement Partnership FreeS</w:t>
            </w:r>
            <w:r w:rsidR="00C86FC1" w:rsidRPr="0036526D">
              <w:rPr>
                <w:color w:val="auto"/>
                <w:sz w:val="20"/>
                <w:szCs w:val="20"/>
              </w:rPr>
              <w:t xml:space="preserve">tyle </w:t>
            </w:r>
            <w:proofErr w:type="spellStart"/>
            <w:r w:rsidR="00C86FC1" w:rsidRPr="0036526D">
              <w:rPr>
                <w:color w:val="auto"/>
                <w:sz w:val="20"/>
                <w:szCs w:val="20"/>
              </w:rPr>
              <w:t>Libre</w:t>
            </w:r>
            <w:proofErr w:type="spellEnd"/>
            <w:r w:rsidR="00C86FC1" w:rsidRPr="0036526D">
              <w:rPr>
                <w:color w:val="auto"/>
                <w:sz w:val="20"/>
                <w:szCs w:val="20"/>
              </w:rPr>
              <w:t xml:space="preserve">® prescribing </w:t>
            </w:r>
            <w:r w:rsidR="009C4901">
              <w:rPr>
                <w:color w:val="auto"/>
                <w:sz w:val="20"/>
                <w:szCs w:val="20"/>
              </w:rPr>
              <w:t xml:space="preserve">implementation </w:t>
            </w:r>
            <w:r w:rsidR="00C86FC1" w:rsidRPr="0036526D">
              <w:rPr>
                <w:color w:val="auto"/>
                <w:sz w:val="20"/>
                <w:szCs w:val="20"/>
              </w:rPr>
              <w:t xml:space="preserve">guidance </w:t>
            </w:r>
          </w:p>
          <w:p w14:paraId="15A78836" w14:textId="54C1F6A8" w:rsidR="00C86FC1" w:rsidRDefault="00C86FC1" w:rsidP="00C86FC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Provide patient with training and information, and ensure they are competent to use Free</w:t>
            </w:r>
            <w:r w:rsidR="00E678DB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 xml:space="preserve">tyle </w:t>
            </w:r>
            <w:proofErr w:type="spellStart"/>
            <w:r>
              <w:rPr>
                <w:color w:val="auto"/>
                <w:sz w:val="20"/>
                <w:szCs w:val="20"/>
              </w:rPr>
              <w:t>Libre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®. </w:t>
            </w:r>
          </w:p>
          <w:p w14:paraId="04E5BD21" w14:textId="77777777" w:rsidR="00E678DB" w:rsidRPr="00075C25" w:rsidRDefault="0070753B" w:rsidP="00E678D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70753B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Provide Free</w:t>
            </w:r>
            <w:r w:rsidR="00E678DB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S</w:t>
            </w:r>
            <w:r w:rsidRPr="0070753B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tyle </w:t>
            </w:r>
            <w:proofErr w:type="spellStart"/>
            <w:r w:rsidRPr="0070753B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Libre</w:t>
            </w:r>
            <w:proofErr w:type="spellEnd"/>
            <w:r w:rsidRPr="0070753B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® handset, sensor starter </w:t>
            </w:r>
            <w:r w:rsidRPr="00075C25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pack and one additional sensor at initiation.</w:t>
            </w:r>
          </w:p>
          <w:p w14:paraId="59C6FC52" w14:textId="77777777" w:rsidR="00E678DB" w:rsidRPr="00075C25" w:rsidRDefault="00DF0376" w:rsidP="00E678D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075C25">
              <w:rPr>
                <w:color w:val="auto"/>
                <w:sz w:val="20"/>
                <w:szCs w:val="20"/>
                <w:lang w:val="en-AU"/>
              </w:rPr>
              <w:t>Notify the GP with the patient prescriber agreement</w:t>
            </w:r>
            <w:r w:rsidR="00E678DB" w:rsidRPr="00075C25">
              <w:rPr>
                <w:color w:val="auto"/>
                <w:sz w:val="20"/>
                <w:szCs w:val="20"/>
                <w:lang w:val="en-AU"/>
              </w:rPr>
              <w:t xml:space="preserve"> after</w:t>
            </w:r>
            <w:r w:rsidRPr="00075C25">
              <w:rPr>
                <w:color w:val="auto"/>
                <w:sz w:val="20"/>
                <w:szCs w:val="20"/>
                <w:lang w:val="en-AU"/>
              </w:rPr>
              <w:t xml:space="preserve"> </w:t>
            </w:r>
            <w:r w:rsidRPr="00075C25">
              <w:rPr>
                <w:color w:val="auto"/>
                <w:sz w:val="20"/>
                <w:szCs w:val="20"/>
              </w:rPr>
              <w:t>Free</w:t>
            </w:r>
            <w:r w:rsidR="00E678DB" w:rsidRPr="00075C25">
              <w:rPr>
                <w:color w:val="auto"/>
                <w:sz w:val="20"/>
                <w:szCs w:val="20"/>
              </w:rPr>
              <w:t>S</w:t>
            </w:r>
            <w:r w:rsidRPr="00075C25">
              <w:rPr>
                <w:color w:val="auto"/>
                <w:sz w:val="20"/>
                <w:szCs w:val="20"/>
              </w:rPr>
              <w:t xml:space="preserve">tyle </w:t>
            </w:r>
            <w:proofErr w:type="spellStart"/>
            <w:r w:rsidRPr="00075C25">
              <w:rPr>
                <w:color w:val="auto"/>
                <w:sz w:val="20"/>
                <w:szCs w:val="20"/>
              </w:rPr>
              <w:t>Libre</w:t>
            </w:r>
            <w:proofErr w:type="spellEnd"/>
            <w:r w:rsidRPr="00075C25">
              <w:rPr>
                <w:color w:val="auto"/>
                <w:sz w:val="20"/>
                <w:szCs w:val="20"/>
              </w:rPr>
              <w:t xml:space="preserve">® </w:t>
            </w:r>
            <w:r w:rsidR="00E678DB" w:rsidRPr="00075C25">
              <w:rPr>
                <w:color w:val="auto"/>
                <w:sz w:val="20"/>
                <w:szCs w:val="20"/>
              </w:rPr>
              <w:t>initiation.</w:t>
            </w:r>
            <w:r w:rsidRPr="00075C25">
              <w:rPr>
                <w:color w:val="auto"/>
                <w:sz w:val="20"/>
                <w:szCs w:val="20"/>
              </w:rPr>
              <w:t xml:space="preserve"> </w:t>
            </w:r>
          </w:p>
          <w:p w14:paraId="1DBE3234" w14:textId="676509E0" w:rsidR="00E678DB" w:rsidRPr="00075C25" w:rsidRDefault="00C86FC1" w:rsidP="00E678D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075C25">
              <w:rPr>
                <w:color w:val="auto"/>
                <w:sz w:val="20"/>
                <w:szCs w:val="20"/>
              </w:rPr>
              <w:t>Review the patient at follow up appointment at month 1</w:t>
            </w:r>
            <w:r w:rsidR="00E678DB" w:rsidRPr="00075C25">
              <w:rPr>
                <w:color w:val="auto"/>
                <w:sz w:val="20"/>
                <w:szCs w:val="20"/>
              </w:rPr>
              <w:t xml:space="preserve"> (group usage review – send </w:t>
            </w:r>
            <w:r w:rsidR="00075C25" w:rsidRPr="00075C25">
              <w:rPr>
                <w:color w:val="auto"/>
                <w:sz w:val="20"/>
                <w:szCs w:val="20"/>
              </w:rPr>
              <w:t>short-term prescribing request (2) or primary care review request (1/3) to GP practice.</w:t>
            </w:r>
          </w:p>
          <w:p w14:paraId="4597B487" w14:textId="41BA5EAB" w:rsidR="00E678DB" w:rsidRPr="00E678DB" w:rsidRDefault="00C86FC1" w:rsidP="00E678D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E678DB">
              <w:rPr>
                <w:color w:val="auto"/>
                <w:sz w:val="20"/>
                <w:szCs w:val="20"/>
              </w:rPr>
              <w:t>Monitor and review progress of clinical outcome criteria as described for the individual pat</w:t>
            </w:r>
            <w:r w:rsidR="00F8408D">
              <w:rPr>
                <w:color w:val="auto"/>
                <w:sz w:val="20"/>
                <w:szCs w:val="20"/>
              </w:rPr>
              <w:t>ient above</w:t>
            </w:r>
            <w:r w:rsidRPr="00E678DB">
              <w:rPr>
                <w:color w:val="auto"/>
                <w:sz w:val="20"/>
                <w:szCs w:val="20"/>
              </w:rPr>
              <w:t xml:space="preserve"> 3-</w:t>
            </w:r>
            <w:r w:rsidR="00F8408D">
              <w:rPr>
                <w:color w:val="auto"/>
                <w:sz w:val="20"/>
                <w:szCs w:val="20"/>
              </w:rPr>
              <w:t>4</w:t>
            </w:r>
            <w:r w:rsidRPr="00E678DB">
              <w:rPr>
                <w:color w:val="auto"/>
                <w:sz w:val="20"/>
                <w:szCs w:val="20"/>
              </w:rPr>
              <w:t xml:space="preserve"> months after initiation of Freestyle </w:t>
            </w:r>
            <w:proofErr w:type="spellStart"/>
            <w:r w:rsidRPr="00E678DB">
              <w:rPr>
                <w:color w:val="auto"/>
                <w:sz w:val="20"/>
                <w:szCs w:val="20"/>
              </w:rPr>
              <w:t>Libre</w:t>
            </w:r>
            <w:proofErr w:type="spellEnd"/>
            <w:r w:rsidRPr="00E678DB">
              <w:rPr>
                <w:color w:val="auto"/>
                <w:sz w:val="20"/>
                <w:szCs w:val="20"/>
              </w:rPr>
              <w:t>®.</w:t>
            </w:r>
          </w:p>
          <w:p w14:paraId="39923872" w14:textId="04961E20" w:rsidR="00E678DB" w:rsidRPr="00E678DB" w:rsidRDefault="00E678DB" w:rsidP="00E678D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E678DB">
              <w:rPr>
                <w:color w:val="auto"/>
                <w:sz w:val="20"/>
                <w:szCs w:val="20"/>
              </w:rPr>
              <w:t xml:space="preserve">Discontinue Freestyle </w:t>
            </w:r>
            <w:proofErr w:type="spellStart"/>
            <w:r w:rsidRPr="00E678DB">
              <w:rPr>
                <w:color w:val="auto"/>
                <w:sz w:val="20"/>
                <w:szCs w:val="20"/>
              </w:rPr>
              <w:t>Libre</w:t>
            </w:r>
            <w:proofErr w:type="spellEnd"/>
            <w:r w:rsidRPr="00E678DB">
              <w:rPr>
                <w:color w:val="auto"/>
                <w:sz w:val="20"/>
                <w:szCs w:val="20"/>
              </w:rPr>
              <w:t xml:space="preserve">® if the agreed benefits </w:t>
            </w:r>
            <w:r w:rsidR="00F8408D">
              <w:rPr>
                <w:color w:val="auto"/>
                <w:sz w:val="20"/>
                <w:szCs w:val="20"/>
              </w:rPr>
              <w:t>and outcomes not achieved at 3-4</w:t>
            </w:r>
            <w:r w:rsidRPr="00E678DB">
              <w:rPr>
                <w:color w:val="auto"/>
                <w:sz w:val="20"/>
                <w:szCs w:val="20"/>
              </w:rPr>
              <w:t xml:space="preserve"> months OR</w:t>
            </w:r>
          </w:p>
          <w:p w14:paraId="5D609DE4" w14:textId="5E2B845D" w:rsidR="00E678DB" w:rsidRDefault="00E678DB" w:rsidP="00E678D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E678DB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Complete </w:t>
            </w:r>
            <w:r w:rsidR="00075C25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this form</w:t>
            </w:r>
            <w:r w:rsidR="00F8408D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 at month 3-4</w:t>
            </w:r>
            <w:r w:rsidRPr="00E678DB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 and send to GP</w:t>
            </w:r>
            <w:r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.</w:t>
            </w:r>
          </w:p>
          <w:p w14:paraId="2F21EA18" w14:textId="5E960CB1" w:rsidR="00C86FC1" w:rsidRPr="00E678DB" w:rsidRDefault="00C86FC1" w:rsidP="00E678D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  <w:r w:rsidRPr="00E678DB">
              <w:rPr>
                <w:color w:val="auto"/>
                <w:sz w:val="20"/>
                <w:szCs w:val="20"/>
              </w:rPr>
              <w:t xml:space="preserve">Complete </w:t>
            </w:r>
            <w:r w:rsidR="0070753B" w:rsidRPr="00E678DB">
              <w:rPr>
                <w:color w:val="auto"/>
                <w:sz w:val="20"/>
                <w:szCs w:val="20"/>
              </w:rPr>
              <w:t xml:space="preserve">all relevant </w:t>
            </w:r>
            <w:r w:rsidRPr="00E678DB">
              <w:rPr>
                <w:color w:val="auto"/>
                <w:sz w:val="20"/>
                <w:szCs w:val="20"/>
              </w:rPr>
              <w:t>data collection form</w:t>
            </w:r>
            <w:r w:rsidR="0070753B" w:rsidRPr="00E678DB">
              <w:rPr>
                <w:color w:val="auto"/>
                <w:sz w:val="20"/>
                <w:szCs w:val="20"/>
              </w:rPr>
              <w:t>s.</w:t>
            </w:r>
          </w:p>
          <w:p w14:paraId="1A232EF3" w14:textId="40DD4879" w:rsidR="00E678DB" w:rsidRPr="00E678DB" w:rsidRDefault="00E678DB" w:rsidP="00E678D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678DB">
              <w:rPr>
                <w:b/>
                <w:color w:val="auto"/>
                <w:sz w:val="20"/>
                <w:szCs w:val="20"/>
              </w:rPr>
              <w:t xml:space="preserve">By issuing this form, the specialist acknowledges the following ongoing responsibilities: </w:t>
            </w:r>
          </w:p>
          <w:p w14:paraId="2662A5A2" w14:textId="69D26FEE" w:rsidR="00E678DB" w:rsidRDefault="00E678DB" w:rsidP="00C86FC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Continue to review patient at clinic – including use of device – at least annually. </w:t>
            </w:r>
          </w:p>
          <w:p w14:paraId="7ECC1F9B" w14:textId="765C2A06" w:rsidR="00DF0376" w:rsidRDefault="00DF0376" w:rsidP="00C86FC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 communicate promptly with</w:t>
            </w:r>
            <w:r w:rsidR="00E678DB">
              <w:rPr>
                <w:color w:val="auto"/>
                <w:sz w:val="20"/>
                <w:szCs w:val="20"/>
              </w:rPr>
              <w:t xml:space="preserve"> the GP if treatment is changed.</w:t>
            </w:r>
          </w:p>
          <w:p w14:paraId="77E58B38" w14:textId="4E40AE35" w:rsidR="00E678DB" w:rsidRPr="00E678DB" w:rsidRDefault="00E678DB" w:rsidP="00E678D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Continue to complete data collection forms, as required.</w:t>
            </w:r>
          </w:p>
        </w:tc>
        <w:tc>
          <w:tcPr>
            <w:tcW w:w="5047" w:type="dxa"/>
            <w:shd w:val="clear" w:color="auto" w:fill="auto"/>
          </w:tcPr>
          <w:p w14:paraId="3C1AE4BF" w14:textId="4AB69B73" w:rsidR="00C86FC1" w:rsidRDefault="00E678DB" w:rsidP="00C867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Primary care practitioners are asked to consider the following:</w:t>
            </w:r>
          </w:p>
          <w:p w14:paraId="6EC64189" w14:textId="6C421F0E" w:rsidR="00C86FC1" w:rsidRPr="00283428" w:rsidRDefault="00C86FC1" w:rsidP="00C86FC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283428">
              <w:rPr>
                <w:color w:val="auto"/>
                <w:sz w:val="20"/>
                <w:szCs w:val="20"/>
              </w:rPr>
              <w:t>Issue acute prescr</w:t>
            </w:r>
            <w:r w:rsidR="00F8408D">
              <w:rPr>
                <w:color w:val="auto"/>
                <w:sz w:val="20"/>
                <w:szCs w:val="20"/>
              </w:rPr>
              <w:t>iptions for sensors for months 3</w:t>
            </w:r>
            <w:r w:rsidRPr="00283428">
              <w:rPr>
                <w:color w:val="auto"/>
                <w:sz w:val="20"/>
                <w:szCs w:val="20"/>
              </w:rPr>
              <w:t>-5</w:t>
            </w:r>
            <w:r w:rsidR="00F8408D">
              <w:rPr>
                <w:color w:val="auto"/>
                <w:sz w:val="20"/>
                <w:szCs w:val="20"/>
              </w:rPr>
              <w:t xml:space="preserve"> (inclusive)</w:t>
            </w:r>
            <w:r w:rsidRPr="00283428">
              <w:rPr>
                <w:color w:val="auto"/>
                <w:sz w:val="20"/>
                <w:szCs w:val="20"/>
              </w:rPr>
              <w:t xml:space="preserve"> </w:t>
            </w:r>
            <w:r w:rsidR="00E678DB">
              <w:rPr>
                <w:color w:val="auto"/>
                <w:sz w:val="20"/>
                <w:szCs w:val="20"/>
              </w:rPr>
              <w:t>until outcome review has been completed.</w:t>
            </w:r>
          </w:p>
          <w:p w14:paraId="46CD0FEB" w14:textId="0A45EBCD" w:rsidR="00BA530F" w:rsidRPr="00283428" w:rsidRDefault="00BA530F" w:rsidP="00C86FC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283428">
              <w:rPr>
                <w:color w:val="auto"/>
                <w:sz w:val="20"/>
                <w:szCs w:val="20"/>
              </w:rPr>
              <w:t>Communicate outcomes for indications 1 and 3, if patient sees GP a</w:t>
            </w:r>
            <w:r w:rsidR="00017D06">
              <w:rPr>
                <w:color w:val="auto"/>
                <w:sz w:val="20"/>
                <w:szCs w:val="20"/>
              </w:rPr>
              <w:t>t</w:t>
            </w:r>
            <w:r w:rsidRPr="00283428">
              <w:rPr>
                <w:color w:val="auto"/>
                <w:sz w:val="20"/>
                <w:szCs w:val="20"/>
              </w:rPr>
              <w:t xml:space="preserve"> week 6-8</w:t>
            </w:r>
            <w:r w:rsidR="00E678DB">
              <w:rPr>
                <w:color w:val="auto"/>
                <w:sz w:val="20"/>
                <w:szCs w:val="20"/>
              </w:rPr>
              <w:t>.</w:t>
            </w:r>
          </w:p>
          <w:p w14:paraId="2B5BE6B4" w14:textId="45B9C776" w:rsidR="00C86FC1" w:rsidRDefault="00C86FC1" w:rsidP="00C86FC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2C6397">
              <w:rPr>
                <w:color w:val="auto"/>
                <w:sz w:val="20"/>
                <w:szCs w:val="20"/>
              </w:rPr>
              <w:t xml:space="preserve">Return </w:t>
            </w:r>
            <w:r w:rsidR="00F8408D">
              <w:rPr>
                <w:color w:val="auto"/>
                <w:sz w:val="20"/>
                <w:szCs w:val="20"/>
              </w:rPr>
              <w:t>this</w:t>
            </w:r>
            <w:r w:rsidRPr="002C6397">
              <w:rPr>
                <w:color w:val="auto"/>
                <w:sz w:val="20"/>
                <w:szCs w:val="20"/>
              </w:rPr>
              <w:t xml:space="preserve"> form to specialist clinic indicating </w:t>
            </w:r>
            <w:r w:rsidR="00E678DB">
              <w:rPr>
                <w:color w:val="auto"/>
                <w:sz w:val="20"/>
                <w:szCs w:val="20"/>
              </w:rPr>
              <w:t xml:space="preserve">whether </w:t>
            </w:r>
            <w:r w:rsidR="00017D06">
              <w:rPr>
                <w:color w:val="auto"/>
                <w:sz w:val="20"/>
                <w:szCs w:val="20"/>
              </w:rPr>
              <w:t xml:space="preserve">they </w:t>
            </w:r>
            <w:r w:rsidR="00E678DB">
              <w:rPr>
                <w:color w:val="auto"/>
                <w:sz w:val="20"/>
                <w:szCs w:val="20"/>
              </w:rPr>
              <w:t>agree to continue repeat prescribing</w:t>
            </w:r>
            <w:r w:rsidR="00F8408D">
              <w:rPr>
                <w:color w:val="auto"/>
                <w:sz w:val="20"/>
                <w:szCs w:val="20"/>
              </w:rPr>
              <w:t xml:space="preserve">. Please complete </w:t>
            </w:r>
            <w:r w:rsidR="00E678DB">
              <w:rPr>
                <w:color w:val="auto"/>
                <w:sz w:val="20"/>
                <w:szCs w:val="20"/>
              </w:rPr>
              <w:t xml:space="preserve">within 2 weeks of receipt. </w:t>
            </w:r>
          </w:p>
          <w:p w14:paraId="7FAE498C" w14:textId="0325DF2D" w:rsidR="00C86FC1" w:rsidRDefault="00C86FC1" w:rsidP="00C86FC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2C6397">
              <w:rPr>
                <w:color w:val="auto"/>
                <w:sz w:val="20"/>
                <w:szCs w:val="20"/>
              </w:rPr>
              <w:t>Issue repeat prescriptions for sensors as agreed for long term prescribing</w:t>
            </w:r>
            <w:r w:rsidR="00F8408D">
              <w:rPr>
                <w:color w:val="auto"/>
                <w:sz w:val="20"/>
                <w:szCs w:val="20"/>
              </w:rPr>
              <w:t>.</w:t>
            </w:r>
            <w:r w:rsidRPr="002C6397">
              <w:rPr>
                <w:color w:val="auto"/>
                <w:sz w:val="20"/>
                <w:szCs w:val="20"/>
              </w:rPr>
              <w:t xml:space="preserve"> </w:t>
            </w:r>
          </w:p>
          <w:p w14:paraId="66A1BDE5" w14:textId="7C3E25C7" w:rsidR="00C86FC1" w:rsidRDefault="00C86FC1" w:rsidP="00C86FC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Follow specialist advice on any changes in treatment</w:t>
            </w:r>
            <w:r w:rsidR="00E678DB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65FEF96B" w14:textId="64D404B6" w:rsidR="00DF0376" w:rsidRPr="002C6397" w:rsidRDefault="00DF0376" w:rsidP="00C86FC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Refer back to the specialist if there any concerns regarding the use of </w:t>
            </w:r>
            <w:r w:rsidR="00E678DB">
              <w:rPr>
                <w:color w:val="auto"/>
                <w:sz w:val="20"/>
                <w:szCs w:val="20"/>
              </w:rPr>
              <w:t>FreeS</w:t>
            </w:r>
            <w:r w:rsidRPr="0036526D">
              <w:rPr>
                <w:color w:val="auto"/>
                <w:sz w:val="20"/>
                <w:szCs w:val="20"/>
              </w:rPr>
              <w:t xml:space="preserve">tyle </w:t>
            </w:r>
            <w:proofErr w:type="spellStart"/>
            <w:r w:rsidRPr="0036526D">
              <w:rPr>
                <w:color w:val="auto"/>
                <w:sz w:val="20"/>
                <w:szCs w:val="20"/>
              </w:rPr>
              <w:t>Libre</w:t>
            </w:r>
            <w:proofErr w:type="spellEnd"/>
            <w:r w:rsidRPr="0036526D">
              <w:rPr>
                <w:color w:val="auto"/>
                <w:sz w:val="20"/>
                <w:szCs w:val="20"/>
              </w:rPr>
              <w:t>®</w:t>
            </w:r>
            <w:r w:rsidR="00E678DB">
              <w:rPr>
                <w:color w:val="auto"/>
                <w:sz w:val="20"/>
                <w:szCs w:val="20"/>
              </w:rPr>
              <w:t>.</w:t>
            </w:r>
          </w:p>
          <w:p w14:paraId="01B3680C" w14:textId="77777777" w:rsidR="00C86FC1" w:rsidRPr="002C6397" w:rsidRDefault="00C86FC1" w:rsidP="00C867E8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AAB5698" w14:textId="77777777" w:rsidR="00C86FC1" w:rsidRPr="00222325" w:rsidRDefault="00C86FC1" w:rsidP="00C867E8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C86FC1" w:rsidRPr="008B7125" w14:paraId="7D8B0A81" w14:textId="77777777" w:rsidTr="00C86FC1">
        <w:trPr>
          <w:trHeight w:val="1445"/>
        </w:trPr>
        <w:tc>
          <w:tcPr>
            <w:tcW w:w="5585" w:type="dxa"/>
            <w:vMerge/>
            <w:shd w:val="clear" w:color="auto" w:fill="auto"/>
          </w:tcPr>
          <w:p w14:paraId="1D32855D" w14:textId="77777777" w:rsidR="00C86FC1" w:rsidRPr="008B7125" w:rsidRDefault="00C86FC1" w:rsidP="00C867E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</w:tcPr>
          <w:p w14:paraId="36330319" w14:textId="1E080C2D" w:rsidR="00C86FC1" w:rsidRPr="00F61779" w:rsidRDefault="00C86FC1" w:rsidP="00C867E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61779">
              <w:rPr>
                <w:b/>
                <w:color w:val="auto"/>
                <w:sz w:val="20"/>
                <w:szCs w:val="20"/>
              </w:rPr>
              <w:t xml:space="preserve">Patient </w:t>
            </w:r>
            <w:r w:rsidR="00E678DB">
              <w:rPr>
                <w:b/>
                <w:color w:val="auto"/>
                <w:sz w:val="20"/>
                <w:szCs w:val="20"/>
              </w:rPr>
              <w:t>responsibilities are detailed in patient-prescriber agreement</w:t>
            </w:r>
          </w:p>
          <w:p w14:paraId="5E0AA667" w14:textId="1CB6BAFA" w:rsidR="00C86FC1" w:rsidRDefault="00C86FC1" w:rsidP="00C86FC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61779">
              <w:rPr>
                <w:sz w:val="20"/>
                <w:szCs w:val="20"/>
              </w:rPr>
              <w:t>ear the sensor continuously and scan at least</w:t>
            </w:r>
            <w:r w:rsidRPr="00F61779">
              <w:rPr>
                <w:color w:val="auto"/>
                <w:sz w:val="20"/>
                <w:szCs w:val="20"/>
              </w:rPr>
              <w:t xml:space="preserve"> four times per day</w:t>
            </w:r>
            <w:r w:rsidR="00BA530F">
              <w:rPr>
                <w:color w:val="auto"/>
                <w:sz w:val="20"/>
                <w:szCs w:val="20"/>
              </w:rPr>
              <w:t xml:space="preserve">, providing </w:t>
            </w:r>
            <w:r w:rsidR="00E678DB">
              <w:rPr>
                <w:color w:val="auto"/>
                <w:sz w:val="20"/>
                <w:szCs w:val="20"/>
              </w:rPr>
              <w:t>20-24</w:t>
            </w:r>
            <w:r w:rsidR="00BA530F">
              <w:rPr>
                <w:color w:val="auto"/>
                <w:sz w:val="20"/>
                <w:szCs w:val="20"/>
              </w:rPr>
              <w:t xml:space="preserve"> hours of continuous glucose readings per day. </w:t>
            </w:r>
          </w:p>
          <w:p w14:paraId="599EB2D4" w14:textId="219B5679" w:rsidR="00C86FC1" w:rsidRPr="00F61779" w:rsidRDefault="00C86FC1" w:rsidP="00C86FC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61779">
              <w:rPr>
                <w:sz w:val="20"/>
                <w:szCs w:val="20"/>
              </w:rPr>
              <w:t>eturn for a follow up appointme</w:t>
            </w:r>
            <w:r w:rsidR="00F8408D">
              <w:rPr>
                <w:sz w:val="20"/>
                <w:szCs w:val="20"/>
              </w:rPr>
              <w:t>nt at clinic at month 1, month 3-4</w:t>
            </w:r>
            <w:r w:rsidRPr="00F61779">
              <w:rPr>
                <w:sz w:val="20"/>
                <w:szCs w:val="20"/>
              </w:rPr>
              <w:t>, and</w:t>
            </w:r>
            <w:r w:rsidR="00BA530F">
              <w:rPr>
                <w:sz w:val="20"/>
                <w:szCs w:val="20"/>
              </w:rPr>
              <w:t xml:space="preserve"> at least</w:t>
            </w:r>
            <w:r w:rsidRPr="00F61779">
              <w:rPr>
                <w:sz w:val="20"/>
                <w:szCs w:val="20"/>
              </w:rPr>
              <w:t xml:space="preserve"> annual appointments </w:t>
            </w:r>
            <w:r>
              <w:rPr>
                <w:sz w:val="20"/>
                <w:szCs w:val="20"/>
              </w:rPr>
              <w:t>thereafter</w:t>
            </w:r>
            <w:r w:rsidR="00E678DB">
              <w:rPr>
                <w:sz w:val="20"/>
                <w:szCs w:val="20"/>
              </w:rPr>
              <w:t>.</w:t>
            </w:r>
          </w:p>
          <w:p w14:paraId="383F610F" w14:textId="4EF4F6A7" w:rsidR="00C86FC1" w:rsidRPr="00DF0376" w:rsidRDefault="00C86FC1" w:rsidP="00C86FC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61779">
              <w:rPr>
                <w:sz w:val="20"/>
                <w:szCs w:val="20"/>
              </w:rPr>
              <w:t>ttend follow up appointme</w:t>
            </w:r>
            <w:r w:rsidR="009A1ED5">
              <w:rPr>
                <w:sz w:val="20"/>
                <w:szCs w:val="20"/>
              </w:rPr>
              <w:t xml:space="preserve">nt with GP at week 6 (if needed – see patient prescriber agreement). </w:t>
            </w:r>
          </w:p>
          <w:p w14:paraId="727B4175" w14:textId="02691892" w:rsidR="00DF0376" w:rsidRPr="00F61779" w:rsidRDefault="00DF0376" w:rsidP="00E678DB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 the specialist clinic if they have any problems in the use of </w:t>
            </w:r>
            <w:r w:rsidRPr="0036526D">
              <w:rPr>
                <w:color w:val="auto"/>
                <w:sz w:val="20"/>
                <w:szCs w:val="20"/>
              </w:rPr>
              <w:t>Free</w:t>
            </w:r>
            <w:r w:rsidR="00E678DB">
              <w:rPr>
                <w:color w:val="auto"/>
                <w:sz w:val="20"/>
                <w:szCs w:val="20"/>
              </w:rPr>
              <w:t>S</w:t>
            </w:r>
            <w:r w:rsidRPr="0036526D">
              <w:rPr>
                <w:color w:val="auto"/>
                <w:sz w:val="20"/>
                <w:szCs w:val="20"/>
              </w:rPr>
              <w:t xml:space="preserve">tyle </w:t>
            </w:r>
            <w:proofErr w:type="spellStart"/>
            <w:r w:rsidRPr="0036526D">
              <w:rPr>
                <w:color w:val="auto"/>
                <w:sz w:val="20"/>
                <w:szCs w:val="20"/>
              </w:rPr>
              <w:t>Libre</w:t>
            </w:r>
            <w:proofErr w:type="spellEnd"/>
            <w:r w:rsidRPr="0036526D">
              <w:rPr>
                <w:color w:val="auto"/>
                <w:sz w:val="20"/>
                <w:szCs w:val="20"/>
              </w:rPr>
              <w:t>®</w:t>
            </w:r>
            <w:r w:rsidR="00E678DB">
              <w:rPr>
                <w:color w:val="auto"/>
                <w:sz w:val="20"/>
                <w:szCs w:val="20"/>
              </w:rPr>
              <w:t>.</w:t>
            </w:r>
          </w:p>
        </w:tc>
      </w:tr>
    </w:tbl>
    <w:p w14:paraId="5A1EF15F" w14:textId="77777777" w:rsidR="00C86FC1" w:rsidRDefault="00C86FC1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86FC1" w14:paraId="62568666" w14:textId="77777777" w:rsidTr="00C86FC1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01EA2C0" w14:textId="7C2EBF74" w:rsidR="00C86FC1" w:rsidRPr="002A6DA6" w:rsidRDefault="00075C25" w:rsidP="00F8408D">
            <w:pPr>
              <w:spacing w:line="230" w:lineRule="atLeas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Primary care healthcare professional (HCP)</w:t>
            </w:r>
            <w:r w:rsidR="00C86FC1" w:rsidRPr="002A6DA6">
              <w:rPr>
                <w:rFonts w:ascii="Arial" w:hAnsi="Arial" w:cs="Arial"/>
                <w:b/>
                <w:bCs/>
                <w:szCs w:val="22"/>
              </w:rPr>
              <w:t xml:space="preserve">: Please complete and send this form back to the specialist </w:t>
            </w:r>
            <w:r w:rsidR="00E678DB">
              <w:rPr>
                <w:rFonts w:ascii="Arial" w:hAnsi="Arial" w:cs="Arial"/>
                <w:b/>
                <w:bCs/>
                <w:szCs w:val="22"/>
              </w:rPr>
              <w:t>clinic c</w:t>
            </w:r>
            <w:r w:rsidR="00C86FC1" w:rsidRPr="002A6DA6">
              <w:rPr>
                <w:rFonts w:ascii="Arial" w:hAnsi="Arial" w:cs="Arial"/>
                <w:b/>
                <w:bCs/>
                <w:szCs w:val="22"/>
              </w:rPr>
              <w:t xml:space="preserve">onfirming whether or not you agree to </w:t>
            </w:r>
            <w:r w:rsidR="00F8408D">
              <w:rPr>
                <w:rFonts w:ascii="Arial" w:hAnsi="Arial" w:cs="Arial"/>
                <w:b/>
                <w:bCs/>
                <w:szCs w:val="22"/>
              </w:rPr>
              <w:t>prescribe</w:t>
            </w:r>
            <w:r w:rsidR="00C86FC1" w:rsidRPr="002A6DA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E678DB">
              <w:rPr>
                <w:rFonts w:ascii="Arial" w:hAnsi="Arial" w:cs="Arial"/>
                <w:b/>
                <w:szCs w:val="22"/>
              </w:rPr>
              <w:t>FreeS</w:t>
            </w:r>
            <w:r w:rsidR="00C86FC1" w:rsidRPr="002A6DA6">
              <w:rPr>
                <w:rFonts w:ascii="Arial" w:hAnsi="Arial" w:cs="Arial"/>
                <w:b/>
                <w:szCs w:val="22"/>
              </w:rPr>
              <w:t xml:space="preserve">tyle </w:t>
            </w:r>
            <w:proofErr w:type="spellStart"/>
            <w:r w:rsidR="00C86FC1" w:rsidRPr="002A6DA6">
              <w:rPr>
                <w:rFonts w:ascii="Arial" w:hAnsi="Arial" w:cs="Arial"/>
                <w:b/>
                <w:szCs w:val="22"/>
              </w:rPr>
              <w:t>Libre</w:t>
            </w:r>
            <w:proofErr w:type="spellEnd"/>
            <w:r w:rsidR="00C86FC1" w:rsidRPr="002A6DA6">
              <w:rPr>
                <w:rFonts w:ascii="Arial" w:hAnsi="Arial" w:cs="Arial"/>
                <w:b/>
                <w:szCs w:val="22"/>
              </w:rPr>
              <w:t>®</w:t>
            </w:r>
            <w:r w:rsidR="00F8408D">
              <w:rPr>
                <w:rFonts w:ascii="Arial" w:hAnsi="Arial" w:cs="Arial"/>
                <w:b/>
                <w:szCs w:val="22"/>
              </w:rPr>
              <w:t xml:space="preserve"> long-term</w:t>
            </w:r>
            <w:r w:rsidR="00C86FC1" w:rsidRPr="002A6DA6">
              <w:rPr>
                <w:rFonts w:ascii="Arial" w:hAnsi="Arial" w:cs="Arial"/>
                <w:b/>
                <w:szCs w:val="22"/>
              </w:rPr>
              <w:t xml:space="preserve">. A copy should be retained in the patient record and a copy </w:t>
            </w:r>
            <w:r w:rsidR="00C86FC1" w:rsidRPr="002A6DA6">
              <w:rPr>
                <w:rFonts w:ascii="Arial" w:hAnsi="Arial" w:cs="Arial"/>
                <w:b/>
                <w:bCs/>
                <w:szCs w:val="22"/>
              </w:rPr>
              <w:t>returned to the specialist clinic as detailed above.</w:t>
            </w:r>
          </w:p>
        </w:tc>
      </w:tr>
      <w:tr w:rsidR="00C86FC1" w14:paraId="2EAFC1F4" w14:textId="77777777" w:rsidTr="00C86FC1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EF190" w14:textId="77777777" w:rsidR="002A6DA6" w:rsidRDefault="002A6DA6" w:rsidP="00C867E8">
            <w:pPr>
              <w:spacing w:line="230" w:lineRule="atLeast"/>
              <w:rPr>
                <w:rFonts w:ascii="Arial" w:hAnsi="Arial" w:cs="Arial"/>
                <w:bCs/>
                <w:szCs w:val="22"/>
              </w:rPr>
            </w:pPr>
          </w:p>
          <w:p w14:paraId="3735FA7A" w14:textId="0E827AD5" w:rsidR="00C86FC1" w:rsidRPr="002A6DA6" w:rsidRDefault="00C86FC1" w:rsidP="00C867E8">
            <w:pPr>
              <w:spacing w:line="230" w:lineRule="atLeast"/>
              <w:rPr>
                <w:rFonts w:ascii="Arial" w:hAnsi="Arial" w:cs="Arial"/>
                <w:szCs w:val="22"/>
              </w:rPr>
            </w:pPr>
            <w:r w:rsidRPr="002A6DA6">
              <w:rPr>
                <w:rFonts w:ascii="Arial" w:hAnsi="Arial" w:cs="Arial"/>
                <w:bCs/>
                <w:szCs w:val="22"/>
              </w:rPr>
              <w:t xml:space="preserve">This is to confirm I am </w:t>
            </w:r>
            <w:r w:rsidR="00BA530F">
              <w:rPr>
                <w:rFonts w:ascii="Arial" w:hAnsi="Arial" w:cs="Arial"/>
                <w:bCs/>
                <w:szCs w:val="22"/>
              </w:rPr>
              <w:t xml:space="preserve">agreeing to take on </w:t>
            </w:r>
            <w:r w:rsidR="00F8408D">
              <w:rPr>
                <w:rFonts w:ascii="Arial" w:hAnsi="Arial" w:cs="Arial"/>
                <w:bCs/>
                <w:szCs w:val="22"/>
              </w:rPr>
              <w:t xml:space="preserve">long-term prescribing </w:t>
            </w:r>
            <w:r w:rsidR="00E678DB">
              <w:rPr>
                <w:rFonts w:ascii="Arial" w:hAnsi="Arial" w:cs="Arial"/>
                <w:szCs w:val="22"/>
              </w:rPr>
              <w:t>of FreeS</w:t>
            </w:r>
            <w:r w:rsidRPr="002A6DA6">
              <w:rPr>
                <w:rFonts w:ascii="Arial" w:hAnsi="Arial" w:cs="Arial"/>
                <w:szCs w:val="22"/>
              </w:rPr>
              <w:t xml:space="preserve">tyle </w:t>
            </w:r>
            <w:proofErr w:type="spellStart"/>
            <w:r w:rsidRPr="002A6DA6">
              <w:rPr>
                <w:rFonts w:ascii="Arial" w:hAnsi="Arial" w:cs="Arial"/>
                <w:szCs w:val="22"/>
              </w:rPr>
              <w:t>Libre</w:t>
            </w:r>
            <w:proofErr w:type="spellEnd"/>
            <w:r w:rsidRPr="002A6DA6">
              <w:rPr>
                <w:rFonts w:ascii="Arial" w:hAnsi="Arial" w:cs="Arial"/>
                <w:szCs w:val="22"/>
              </w:rPr>
              <w:t>® for this patient</w:t>
            </w:r>
          </w:p>
          <w:p w14:paraId="2CD6FA01" w14:textId="77777777" w:rsidR="00C86FC1" w:rsidRDefault="00C86FC1" w:rsidP="00C867E8">
            <w:pPr>
              <w:spacing w:line="230" w:lineRule="atLeast"/>
            </w:pPr>
          </w:p>
          <w:p w14:paraId="4E41D07A" w14:textId="77777777" w:rsidR="00C86FC1" w:rsidRDefault="00C86FC1" w:rsidP="00C867E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E7C989" w14:textId="67021283" w:rsidR="00C86FC1" w:rsidRDefault="00075C25" w:rsidP="00C867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</w:t>
            </w:r>
            <w:r w:rsidR="00C86FC1">
              <w:rPr>
                <w:b/>
                <w:sz w:val="20"/>
                <w:szCs w:val="20"/>
              </w:rPr>
              <w:t>P name: ………………………………</w:t>
            </w:r>
            <w:r>
              <w:rPr>
                <w:b/>
                <w:sz w:val="20"/>
                <w:szCs w:val="20"/>
              </w:rPr>
              <w:t>HC</w:t>
            </w:r>
            <w:r w:rsidR="00C86FC1" w:rsidRPr="00660E18">
              <w:rPr>
                <w:b/>
                <w:sz w:val="20"/>
                <w:szCs w:val="20"/>
              </w:rPr>
              <w:t>P</w:t>
            </w:r>
            <w:r w:rsidR="000853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signature: …</w:t>
            </w:r>
            <w:r w:rsidR="00C86FC1" w:rsidRPr="00660E18">
              <w:rPr>
                <w:b/>
                <w:sz w:val="20"/>
                <w:szCs w:val="20"/>
              </w:rPr>
              <w:t>………………………………………Date: …</w:t>
            </w:r>
            <w:r w:rsidR="00C86FC1">
              <w:rPr>
                <w:b/>
                <w:sz w:val="20"/>
                <w:szCs w:val="20"/>
              </w:rPr>
              <w:t>…</w:t>
            </w:r>
            <w:r w:rsidR="00C86FC1" w:rsidRPr="00660E18">
              <w:rPr>
                <w:b/>
                <w:sz w:val="20"/>
                <w:szCs w:val="20"/>
              </w:rPr>
              <w:t>/</w:t>
            </w:r>
            <w:r w:rsidR="00C86FC1">
              <w:rPr>
                <w:b/>
                <w:sz w:val="20"/>
                <w:szCs w:val="20"/>
              </w:rPr>
              <w:t>….</w:t>
            </w:r>
            <w:r w:rsidR="00C86FC1" w:rsidRPr="00660E18">
              <w:rPr>
                <w:b/>
                <w:sz w:val="20"/>
                <w:szCs w:val="20"/>
              </w:rPr>
              <w:t>…/…</w:t>
            </w:r>
            <w:r w:rsidR="00C86FC1">
              <w:rPr>
                <w:b/>
                <w:sz w:val="20"/>
                <w:szCs w:val="20"/>
              </w:rPr>
              <w:t>..</w:t>
            </w:r>
            <w:r w:rsidR="00C86FC1" w:rsidRPr="00660E18">
              <w:rPr>
                <w:b/>
                <w:sz w:val="20"/>
                <w:szCs w:val="20"/>
              </w:rPr>
              <w:t>..</w:t>
            </w:r>
          </w:p>
          <w:p w14:paraId="502B7837" w14:textId="77777777" w:rsidR="00C86FC1" w:rsidRDefault="00C86FC1" w:rsidP="00C867E8">
            <w:pPr>
              <w:spacing w:line="23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FC1" w14:paraId="0366117C" w14:textId="77777777" w:rsidTr="00C86FC1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B07DAA" w14:textId="77777777" w:rsidR="002A6DA6" w:rsidRDefault="002A6DA6" w:rsidP="00C867E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8D1BC4C" w14:textId="3FEDB16D" w:rsidR="00C86FC1" w:rsidRPr="002A6DA6" w:rsidRDefault="00C86FC1" w:rsidP="00C867E8">
            <w:pPr>
              <w:pStyle w:val="Default"/>
              <w:jc w:val="both"/>
              <w:rPr>
                <w:sz w:val="22"/>
                <w:szCs w:val="22"/>
              </w:rPr>
            </w:pPr>
            <w:r w:rsidRPr="002A6DA6">
              <w:rPr>
                <w:sz w:val="22"/>
                <w:szCs w:val="22"/>
              </w:rPr>
              <w:t xml:space="preserve">This is to confirm that I am </w:t>
            </w:r>
            <w:r w:rsidRPr="002A6DA6">
              <w:rPr>
                <w:b/>
                <w:sz w:val="22"/>
                <w:szCs w:val="22"/>
                <w:u w:val="single"/>
              </w:rPr>
              <w:t>NOT</w:t>
            </w:r>
            <w:r w:rsidRPr="002A6DA6">
              <w:rPr>
                <w:sz w:val="22"/>
                <w:szCs w:val="22"/>
              </w:rPr>
              <w:t xml:space="preserve"> willing to accept </w:t>
            </w:r>
            <w:r w:rsidR="00BA530F">
              <w:rPr>
                <w:bCs/>
                <w:sz w:val="22"/>
                <w:szCs w:val="22"/>
              </w:rPr>
              <w:t>prescribing</w:t>
            </w:r>
            <w:r w:rsidRPr="002A6DA6">
              <w:rPr>
                <w:bCs/>
                <w:sz w:val="22"/>
                <w:szCs w:val="22"/>
              </w:rPr>
              <w:t xml:space="preserve"> responsibility </w:t>
            </w:r>
            <w:r w:rsidR="00E678DB">
              <w:rPr>
                <w:sz w:val="22"/>
                <w:szCs w:val="22"/>
              </w:rPr>
              <w:t>of FreeS</w:t>
            </w:r>
            <w:r w:rsidRPr="002A6DA6">
              <w:rPr>
                <w:sz w:val="22"/>
                <w:szCs w:val="22"/>
              </w:rPr>
              <w:t xml:space="preserve">tyle </w:t>
            </w:r>
            <w:proofErr w:type="spellStart"/>
            <w:r w:rsidRPr="002A6DA6">
              <w:rPr>
                <w:sz w:val="22"/>
                <w:szCs w:val="22"/>
              </w:rPr>
              <w:t>Libre</w:t>
            </w:r>
            <w:proofErr w:type="spellEnd"/>
            <w:r w:rsidRPr="002A6DA6">
              <w:rPr>
                <w:sz w:val="22"/>
                <w:szCs w:val="22"/>
              </w:rPr>
              <w:t xml:space="preserve">® for this patient </w:t>
            </w:r>
            <w:r w:rsidRPr="002A6DA6">
              <w:rPr>
                <w:b/>
                <w:i/>
                <w:sz w:val="22"/>
                <w:szCs w:val="22"/>
                <w:u w:val="single"/>
              </w:rPr>
              <w:t>for the following reason</w:t>
            </w:r>
            <w:r w:rsidRPr="002A6DA6">
              <w:rPr>
                <w:sz w:val="22"/>
                <w:szCs w:val="22"/>
              </w:rPr>
              <w:t>:</w:t>
            </w:r>
          </w:p>
          <w:p w14:paraId="61318BC5" w14:textId="77777777" w:rsidR="00C86FC1" w:rsidRDefault="00C86FC1" w:rsidP="00C867E8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E8731C7" w14:textId="77777777" w:rsidR="00C86FC1" w:rsidRPr="003D60F7" w:rsidRDefault="00C86FC1" w:rsidP="00C867E8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38D7923" w14:textId="77777777" w:rsidR="00C86FC1" w:rsidRDefault="00C86FC1" w:rsidP="00C867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656CDF05" w14:textId="77777777" w:rsidR="00C86FC1" w:rsidRDefault="00C86FC1" w:rsidP="00C867E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CB4C292" w14:textId="0158A3D5" w:rsidR="00C86FC1" w:rsidRDefault="00075C25" w:rsidP="00C867E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</w:t>
            </w:r>
            <w:r w:rsidR="00C86FC1">
              <w:rPr>
                <w:b/>
                <w:sz w:val="20"/>
                <w:szCs w:val="20"/>
              </w:rPr>
              <w:t>P name: ………………………………</w:t>
            </w:r>
            <w:r w:rsidR="00BA53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HC</w:t>
            </w:r>
            <w:r w:rsidR="00C86FC1" w:rsidRPr="00660E18">
              <w:rPr>
                <w:b/>
                <w:sz w:val="20"/>
                <w:szCs w:val="20"/>
              </w:rPr>
              <w:t>P</w:t>
            </w:r>
            <w:r w:rsidR="00BA53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signature: </w:t>
            </w:r>
            <w:r w:rsidR="00C86FC1" w:rsidRPr="00660E18">
              <w:rPr>
                <w:b/>
                <w:sz w:val="20"/>
                <w:szCs w:val="20"/>
              </w:rPr>
              <w:t>………………………………………Date: …</w:t>
            </w:r>
            <w:r w:rsidR="00C86FC1">
              <w:rPr>
                <w:b/>
                <w:sz w:val="20"/>
                <w:szCs w:val="20"/>
              </w:rPr>
              <w:t>…</w:t>
            </w:r>
            <w:r w:rsidR="00C86FC1" w:rsidRPr="00660E18">
              <w:rPr>
                <w:b/>
                <w:sz w:val="20"/>
                <w:szCs w:val="20"/>
              </w:rPr>
              <w:t>/</w:t>
            </w:r>
            <w:r w:rsidR="00C86FC1">
              <w:rPr>
                <w:b/>
                <w:sz w:val="20"/>
                <w:szCs w:val="20"/>
              </w:rPr>
              <w:t>….</w:t>
            </w:r>
            <w:r w:rsidR="00C86FC1" w:rsidRPr="00660E18">
              <w:rPr>
                <w:b/>
                <w:sz w:val="20"/>
                <w:szCs w:val="20"/>
              </w:rPr>
              <w:t>…/…</w:t>
            </w:r>
            <w:r w:rsidR="00C86FC1">
              <w:rPr>
                <w:b/>
                <w:sz w:val="20"/>
                <w:szCs w:val="20"/>
              </w:rPr>
              <w:t>..</w:t>
            </w:r>
            <w:r w:rsidR="00C86FC1" w:rsidRPr="00660E18">
              <w:rPr>
                <w:b/>
                <w:sz w:val="20"/>
                <w:szCs w:val="20"/>
              </w:rPr>
              <w:t>..</w:t>
            </w:r>
          </w:p>
          <w:p w14:paraId="5D992943" w14:textId="77777777" w:rsidR="00C86FC1" w:rsidRPr="00984A17" w:rsidRDefault="00C86FC1" w:rsidP="00C867E8">
            <w:pPr>
              <w:pStyle w:val="Default"/>
              <w:jc w:val="center"/>
              <w:rPr>
                <w:b/>
                <w:i/>
                <w:color w:val="FF0000"/>
                <w:sz w:val="8"/>
                <w:szCs w:val="20"/>
              </w:rPr>
            </w:pPr>
          </w:p>
          <w:p w14:paraId="57D0E174" w14:textId="77777777" w:rsidR="00C86FC1" w:rsidRPr="0077351F" w:rsidRDefault="00C86FC1" w:rsidP="00C867E8">
            <w:pPr>
              <w:pStyle w:val="Default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7DB97C90" w14:textId="77777777" w:rsidR="00C86FC1" w:rsidRDefault="00C86FC1"/>
    <w:sectPr w:rsidR="00C86FC1" w:rsidSect="00391546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BC220" w14:textId="77777777" w:rsidR="008B5364" w:rsidRDefault="008B5364" w:rsidP="008B5364">
      <w:r>
        <w:separator/>
      </w:r>
    </w:p>
  </w:endnote>
  <w:endnote w:type="continuationSeparator" w:id="0">
    <w:p w14:paraId="0B8B6A9C" w14:textId="77777777" w:rsidR="008B5364" w:rsidRDefault="008B5364" w:rsidP="008B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DF67" w14:textId="77777777" w:rsidR="00FC5CE3" w:rsidRPr="00FC5CE3" w:rsidRDefault="00FC5CE3" w:rsidP="00FC5CE3">
    <w:pPr>
      <w:tabs>
        <w:tab w:val="center" w:pos="4513"/>
        <w:tab w:val="right" w:pos="9026"/>
      </w:tabs>
      <w:ind w:right="-340"/>
      <w:rPr>
        <w:rFonts w:ascii="Calibri" w:hAnsi="Calibri"/>
        <w:color w:val="3366FF"/>
        <w:sz w:val="16"/>
        <w:szCs w:val="16"/>
      </w:rPr>
    </w:pPr>
    <w:r w:rsidRPr="00FC5CE3">
      <w:rPr>
        <w:rFonts w:ascii="Calibri" w:hAnsi="Calibri"/>
        <w:color w:val="3366FF"/>
        <w:sz w:val="16"/>
        <w:szCs w:val="16"/>
      </w:rPr>
      <w:t>London Medicines Information Service (Specialist Pharmacy Service)/NHS London Procurement Partnership/NHSE London Diabetes Clinical Network</w:t>
    </w:r>
  </w:p>
  <w:p w14:paraId="4BD5795D" w14:textId="77777777" w:rsidR="00FC5CE3" w:rsidRPr="00FC5CE3" w:rsidRDefault="00FC5CE3" w:rsidP="00FC5CE3">
    <w:pPr>
      <w:tabs>
        <w:tab w:val="center" w:pos="4513"/>
        <w:tab w:val="right" w:pos="9026"/>
      </w:tabs>
      <w:ind w:right="-340"/>
      <w:jc w:val="both"/>
      <w:rPr>
        <w:sz w:val="16"/>
        <w:szCs w:val="16"/>
      </w:rPr>
    </w:pPr>
    <w:r w:rsidRPr="00FC5CE3">
      <w:rPr>
        <w:rFonts w:ascii="Calibri" w:hAnsi="Calibri"/>
        <w:color w:val="3366FF"/>
        <w:sz w:val="16"/>
        <w:szCs w:val="16"/>
      </w:rPr>
      <w:t>With thanks to SEL and LNWHT for the use of their form templates</w:t>
    </w:r>
  </w:p>
  <w:p w14:paraId="52FCF2E0" w14:textId="62B5EE03" w:rsidR="00BE54BC" w:rsidRPr="00FC5CE3" w:rsidRDefault="00FC5CE3" w:rsidP="00FC5CE3">
    <w:pPr>
      <w:pStyle w:val="Footer"/>
      <w:jc w:val="center"/>
    </w:pPr>
    <w:r w:rsidRPr="00FC5CE3">
      <w:rPr>
        <w:rFonts w:ascii="Arial" w:hAnsi="Arial" w:cs="Arial"/>
        <w:lang w:val="en-GB"/>
      </w:rPr>
      <w:t xml:space="preserve">Page </w:t>
    </w:r>
    <w:r w:rsidRPr="00FC5CE3">
      <w:rPr>
        <w:rFonts w:ascii="Arial" w:hAnsi="Arial" w:cs="Arial"/>
        <w:lang w:val="en-GB"/>
      </w:rPr>
      <w:fldChar w:fldCharType="begin"/>
    </w:r>
    <w:r w:rsidRPr="00FC5CE3">
      <w:rPr>
        <w:rFonts w:ascii="Arial" w:hAnsi="Arial" w:cs="Arial"/>
        <w:lang w:val="en-GB"/>
      </w:rPr>
      <w:instrText xml:space="preserve"> PAGE   \* MERGEFORMAT </w:instrText>
    </w:r>
    <w:r w:rsidRPr="00FC5CE3">
      <w:rPr>
        <w:rFonts w:ascii="Arial" w:hAnsi="Arial" w:cs="Arial"/>
        <w:lang w:val="en-GB"/>
      </w:rPr>
      <w:fldChar w:fldCharType="separate"/>
    </w:r>
    <w:r w:rsidR="00391546">
      <w:rPr>
        <w:rFonts w:ascii="Arial" w:hAnsi="Arial" w:cs="Arial"/>
        <w:noProof/>
        <w:lang w:val="en-GB"/>
      </w:rPr>
      <w:t>2</w:t>
    </w:r>
    <w:r w:rsidRPr="00FC5CE3">
      <w:rPr>
        <w:rFonts w:ascii="Arial" w:hAnsi="Arial" w:cs="Arial"/>
        <w:noProof/>
        <w:lang w:val="en-GB"/>
      </w:rPr>
      <w:fldChar w:fldCharType="end"/>
    </w:r>
    <w:r>
      <w:rPr>
        <w:rFonts w:ascii="Arial" w:hAnsi="Arial" w:cs="Arial"/>
        <w:noProof/>
        <w:lang w:val="en-GB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BE6F1" w14:textId="77777777" w:rsidR="008B5364" w:rsidRDefault="008B5364" w:rsidP="008B5364">
      <w:r>
        <w:separator/>
      </w:r>
    </w:p>
  </w:footnote>
  <w:footnote w:type="continuationSeparator" w:id="0">
    <w:p w14:paraId="51129626" w14:textId="77777777" w:rsidR="008B5364" w:rsidRDefault="008B5364" w:rsidP="008B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FFA4" w14:textId="42C9D802" w:rsidR="00391546" w:rsidRPr="00391546" w:rsidRDefault="00391546" w:rsidP="00391546">
    <w:pPr>
      <w:pStyle w:val="Header"/>
      <w:rPr>
        <w:rFonts w:ascii="Arial" w:hAnsi="Arial" w:cs="Arial"/>
        <w:sz w:val="28"/>
        <w:szCs w:val="28"/>
      </w:rPr>
    </w:pPr>
    <w:r w:rsidRPr="00391546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4F1E0614" wp14:editId="7C721585">
          <wp:simplePos x="0" y="0"/>
          <wp:positionH relativeFrom="column">
            <wp:posOffset>5562600</wp:posOffset>
          </wp:positionH>
          <wp:positionV relativeFrom="paragraph">
            <wp:posOffset>-49530</wp:posOffset>
          </wp:positionV>
          <wp:extent cx="685800" cy="285750"/>
          <wp:effectExtent l="0" t="0" r="0" b="0"/>
          <wp:wrapSquare wrapText="bothSides"/>
          <wp:docPr id="2" name="Picture 2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546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color w:val="FF0000"/>
        <w:sz w:val="28"/>
        <w:szCs w:val="28"/>
      </w:rPr>
      <w:t>For p</w:t>
    </w:r>
    <w:r w:rsidRPr="00391546">
      <w:rPr>
        <w:rFonts w:ascii="Arial" w:hAnsi="Arial" w:cs="Arial"/>
        <w:color w:val="FF0000"/>
        <w:sz w:val="28"/>
        <w:szCs w:val="28"/>
      </w:rPr>
      <w:t>atient</w:t>
    </w:r>
    <w:r>
      <w:rPr>
        <w:rFonts w:ascii="Arial" w:hAnsi="Arial" w:cs="Arial"/>
        <w:color w:val="FF0000"/>
        <w:sz w:val="28"/>
        <w:szCs w:val="28"/>
      </w:rPr>
      <w:t>s</w:t>
    </w:r>
    <w:r w:rsidRPr="00391546">
      <w:rPr>
        <w:rFonts w:ascii="Arial" w:hAnsi="Arial" w:cs="Arial"/>
        <w:color w:val="FF0000"/>
        <w:sz w:val="28"/>
        <w:szCs w:val="28"/>
      </w:rPr>
      <w:t xml:space="preserve"> OUTSIDE North Central London ONLY</w:t>
    </w:r>
  </w:p>
  <w:p w14:paraId="3596507A" w14:textId="77777777" w:rsidR="00391546" w:rsidRDefault="0039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223B"/>
    <w:multiLevelType w:val="hybridMultilevel"/>
    <w:tmpl w:val="B03E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F21"/>
    <w:multiLevelType w:val="hybridMultilevel"/>
    <w:tmpl w:val="E516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245FC"/>
    <w:multiLevelType w:val="hybridMultilevel"/>
    <w:tmpl w:val="2F0A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C1"/>
    <w:rsid w:val="00017D06"/>
    <w:rsid w:val="00075C25"/>
    <w:rsid w:val="0008307F"/>
    <w:rsid w:val="00085306"/>
    <w:rsid w:val="000F2F62"/>
    <w:rsid w:val="001921BF"/>
    <w:rsid w:val="00192823"/>
    <w:rsid w:val="00244598"/>
    <w:rsid w:val="0027087D"/>
    <w:rsid w:val="00276BF5"/>
    <w:rsid w:val="00283428"/>
    <w:rsid w:val="002A6DA6"/>
    <w:rsid w:val="00391546"/>
    <w:rsid w:val="00421B91"/>
    <w:rsid w:val="00537D04"/>
    <w:rsid w:val="00552708"/>
    <w:rsid w:val="006650BF"/>
    <w:rsid w:val="00687F41"/>
    <w:rsid w:val="006B6153"/>
    <w:rsid w:val="006E76A8"/>
    <w:rsid w:val="0070753B"/>
    <w:rsid w:val="00805446"/>
    <w:rsid w:val="008B5364"/>
    <w:rsid w:val="009A1ED5"/>
    <w:rsid w:val="009C4901"/>
    <w:rsid w:val="00A876E6"/>
    <w:rsid w:val="00BA530F"/>
    <w:rsid w:val="00BE54BC"/>
    <w:rsid w:val="00C86FC1"/>
    <w:rsid w:val="00CB0A92"/>
    <w:rsid w:val="00DF0376"/>
    <w:rsid w:val="00E643D0"/>
    <w:rsid w:val="00E678DB"/>
    <w:rsid w:val="00F8408D"/>
    <w:rsid w:val="00FC5CE3"/>
    <w:rsid w:val="00FD5B0A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58E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C1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6FC1"/>
    <w:pPr>
      <w:jc w:val="center"/>
    </w:pPr>
    <w:rPr>
      <w:rFonts w:ascii="Comic Sans MS" w:hAnsi="Comic Sans MS"/>
      <w:b/>
      <w:bCs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86FC1"/>
    <w:rPr>
      <w:rFonts w:ascii="Comic Sans MS" w:eastAsia="Times New Roman" w:hAnsi="Comic Sans MS" w:cs="Times New Roman"/>
      <w:b/>
      <w:bCs/>
      <w:szCs w:val="24"/>
    </w:rPr>
  </w:style>
  <w:style w:type="paragraph" w:customStyle="1" w:styleId="Default">
    <w:name w:val="Default"/>
    <w:rsid w:val="00C86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FC1"/>
    <w:pPr>
      <w:spacing w:after="200" w:line="276" w:lineRule="auto"/>
      <w:ind w:left="720"/>
      <w:contextualSpacing/>
    </w:pPr>
    <w:rPr>
      <w:rFonts w:ascii="Arial" w:eastAsia="Century Schoolbook" w:hAnsi="Arial" w:cs="Arial"/>
      <w:color w:val="333B52"/>
      <w:szCs w:val="22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76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36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64"/>
    <w:rPr>
      <w:rFonts w:ascii="Times New Roman" w:eastAsia="Times New Roman" w:hAnsi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4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A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30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30F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C1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6FC1"/>
    <w:pPr>
      <w:jc w:val="center"/>
    </w:pPr>
    <w:rPr>
      <w:rFonts w:ascii="Comic Sans MS" w:hAnsi="Comic Sans MS"/>
      <w:b/>
      <w:bCs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C86FC1"/>
    <w:rPr>
      <w:rFonts w:ascii="Comic Sans MS" w:eastAsia="Times New Roman" w:hAnsi="Comic Sans MS" w:cs="Times New Roman"/>
      <w:b/>
      <w:bCs/>
      <w:szCs w:val="24"/>
    </w:rPr>
  </w:style>
  <w:style w:type="paragraph" w:customStyle="1" w:styleId="Default">
    <w:name w:val="Default"/>
    <w:rsid w:val="00C86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FC1"/>
    <w:pPr>
      <w:spacing w:after="200" w:line="276" w:lineRule="auto"/>
      <w:ind w:left="720"/>
      <w:contextualSpacing/>
    </w:pPr>
    <w:rPr>
      <w:rFonts w:ascii="Arial" w:eastAsia="Century Schoolbook" w:hAnsi="Arial" w:cs="Arial"/>
      <w:color w:val="333B52"/>
      <w:szCs w:val="22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76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36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64"/>
    <w:rPr>
      <w:rFonts w:ascii="Times New Roman" w:eastAsia="Times New Roman" w:hAnsi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4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A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30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30F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151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87F9CBE65749B4A0ABDE3EB91A61" ma:contentTypeVersion="14" ma:contentTypeDescription="Create a new document." ma:contentTypeScope="" ma:versionID="5a2fdef88856e5bf5d7afd0d0a9bce85">
  <xsd:schema xmlns:xsd="http://www.w3.org/2001/XMLSchema" xmlns:xs="http://www.w3.org/2001/XMLSchema" xmlns:p="http://schemas.microsoft.com/office/2006/metadata/properties" xmlns:ns1="http://schemas.microsoft.com/sharepoint/v3" xmlns:ns2="d181f51a-91eb-4bfb-92bc-57b0411d06bf" xmlns:ns3="75a9d58f-1eb3-42d5-863d-8ba7068f589b" targetNamespace="http://schemas.microsoft.com/office/2006/metadata/properties" ma:root="true" ma:fieldsID="718264dc6ee7eeaea17df2046d099118" ns1:_="" ns2:_="" ns3:_="">
    <xsd:import namespace="http://schemas.microsoft.com/sharepoint/v3"/>
    <xsd:import namespace="d181f51a-91eb-4bfb-92bc-57b0411d06bf"/>
    <xsd:import namespace="75a9d58f-1eb3-42d5-863d-8ba7068f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f51a-91eb-4bfb-92bc-57b0411d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d58f-1eb3-42d5-863d-8ba7068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94B9B2-2930-4ACE-A8F9-E1E4D029B753}"/>
</file>

<file path=customXml/itemProps2.xml><?xml version="1.0" encoding="utf-8"?>
<ds:datastoreItem xmlns:ds="http://schemas.openxmlformats.org/officeDocument/2006/customXml" ds:itemID="{CE85C5EB-2F8B-4D50-B54F-A87C97971521}"/>
</file>

<file path=customXml/itemProps3.xml><?xml version="1.0" encoding="utf-8"?>
<ds:datastoreItem xmlns:ds="http://schemas.openxmlformats.org/officeDocument/2006/customXml" ds:itemID="{2B2DCF59-1D4E-4533-9024-ACCB01FC6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LNWH NHS Trust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Varinder Rai</dc:creator>
  <cp:lastModifiedBy>Barron, Andrew</cp:lastModifiedBy>
  <cp:revision>3</cp:revision>
  <cp:lastPrinted>2018-02-26T15:14:00Z</cp:lastPrinted>
  <dcterms:created xsi:type="dcterms:W3CDTF">2018-02-27T13:50:00Z</dcterms:created>
  <dcterms:modified xsi:type="dcterms:W3CDTF">2018-11-23T10:26:00Z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0x0101009CB387F9CBE65749B4A0ABDE3EB91A61</vt:lpwstr>
  </property>
</Properties>
</file>